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26" w:rsidRPr="00147BEA" w:rsidRDefault="00ED215A" w:rsidP="00147BEA">
      <w:pPr>
        <w:pStyle w:val="NormalWeb"/>
        <w:bidi/>
        <w:jc w:val="center"/>
        <w:rPr>
          <w:rFonts w:asciiTheme="majorBidi" w:eastAsiaTheme="majorEastAsia" w:hAnsiTheme="majorBidi" w:cstheme="majorBidi"/>
          <w:b/>
          <w:bCs/>
          <w:color w:val="3C9FD4"/>
          <w:sz w:val="40"/>
          <w:szCs w:val="40"/>
          <w:lang w:eastAsia="en-US" w:bidi="ar-MA"/>
        </w:rPr>
      </w:pPr>
      <w:r w:rsidRPr="00147BEA">
        <w:rPr>
          <w:rFonts w:asciiTheme="majorBidi" w:eastAsiaTheme="majorEastAsia" w:hAnsiTheme="majorBidi"/>
          <w:b/>
          <w:bCs/>
          <w:color w:val="3C9FD4"/>
          <w:sz w:val="40"/>
          <w:szCs w:val="40"/>
          <w:rtl/>
          <w:lang w:eastAsia="en-US" w:bidi="ar-MA"/>
        </w:rPr>
        <w:t>مدخل للدراسات المستقبلية - نحو وعي بأهمية الممارسة الاستشرافية -</w:t>
      </w:r>
      <w:r w:rsidR="001A2D6E" w:rsidRPr="00147BEA">
        <w:rPr>
          <w:rFonts w:asciiTheme="majorBidi" w:eastAsiaTheme="majorEastAsia" w:hAnsiTheme="majorBidi"/>
          <w:b/>
          <w:bCs/>
          <w:color w:val="3C9FD4"/>
          <w:sz w:val="40"/>
          <w:szCs w:val="40"/>
          <w:rtl/>
          <w:lang w:eastAsia="en-US" w:bidi="ar-MA"/>
        </w:rPr>
        <w:t xml:space="preserve"> </w:t>
      </w:r>
      <w:r w:rsidR="00147BEA">
        <w:rPr>
          <w:rFonts w:asciiTheme="majorBidi" w:eastAsiaTheme="majorEastAsia" w:hAnsiTheme="majorBidi"/>
          <w:b/>
          <w:bCs/>
          <w:color w:val="3C9FD4"/>
          <w:sz w:val="40"/>
          <w:szCs w:val="40"/>
          <w:lang w:eastAsia="en-US" w:bidi="ar-MA"/>
        </w:rPr>
        <w:t>5</w:t>
      </w:r>
    </w:p>
    <w:p w:rsidR="00ED215A" w:rsidRPr="00147BEA" w:rsidRDefault="00ED215A" w:rsidP="00ED215A">
      <w:pPr>
        <w:pStyle w:val="Heading2"/>
        <w:shd w:val="clear" w:color="auto" w:fill="FFFFFF"/>
        <w:bidi/>
        <w:spacing w:before="0" w:beforeAutospacing="0" w:after="0" w:afterAutospacing="0"/>
        <w:jc w:val="center"/>
        <w:textAlignment w:val="baseline"/>
        <w:rPr>
          <w:rFonts w:ascii="Arial" w:hAnsi="Arial" w:cs="Arial"/>
          <w:color w:val="3C9FD4"/>
          <w:sz w:val="27"/>
          <w:szCs w:val="27"/>
        </w:rPr>
      </w:pPr>
      <w:r w:rsidRPr="00147BEA">
        <w:rPr>
          <w:rFonts w:ascii="Arial" w:hAnsi="Arial" w:cs="Arial"/>
          <w:color w:val="FF6600"/>
          <w:sz w:val="44"/>
          <w:szCs w:val="44"/>
          <w:bdr w:val="none" w:sz="0" w:space="0" w:color="auto" w:frame="1"/>
          <w:rtl/>
        </w:rPr>
        <w:t>مدخل للدراسات المستقبلية</w:t>
      </w:r>
    </w:p>
    <w:p w:rsidR="00ED215A" w:rsidRPr="00147BEA" w:rsidRDefault="00ED215A" w:rsidP="00ED215A">
      <w:pPr>
        <w:pStyle w:val="Heading2"/>
        <w:shd w:val="clear" w:color="auto" w:fill="FFFFFF"/>
        <w:bidi/>
        <w:spacing w:before="0" w:beforeAutospacing="0" w:after="0" w:afterAutospacing="0"/>
        <w:jc w:val="center"/>
        <w:textAlignment w:val="baseline"/>
        <w:rPr>
          <w:rFonts w:ascii="Arial" w:hAnsi="Arial" w:cs="Arial"/>
          <w:color w:val="3C9FD4"/>
          <w:sz w:val="27"/>
          <w:szCs w:val="27"/>
          <w:rtl/>
        </w:rPr>
      </w:pPr>
      <w:r w:rsidRPr="00147BEA">
        <w:rPr>
          <w:rFonts w:ascii="Arial" w:hAnsi="Arial" w:cs="Arial"/>
          <w:color w:val="994AD3"/>
          <w:sz w:val="44"/>
          <w:szCs w:val="44"/>
          <w:bdr w:val="none" w:sz="0" w:space="0" w:color="auto" w:frame="1"/>
          <w:rtl/>
        </w:rPr>
        <w:t>– نحو وعي بأهمية الممارسة الاستشرافية –</w:t>
      </w:r>
    </w:p>
    <w:p w:rsidR="0019418F" w:rsidRPr="00147BEA" w:rsidRDefault="0019418F" w:rsidP="0019418F">
      <w:pPr>
        <w:pStyle w:val="Heading2"/>
        <w:shd w:val="clear" w:color="auto" w:fill="FFFFFF"/>
        <w:bidi/>
        <w:spacing w:before="0" w:beforeAutospacing="0" w:after="0" w:afterAutospacing="0"/>
        <w:jc w:val="center"/>
        <w:textAlignment w:val="baseline"/>
        <w:rPr>
          <w:rFonts w:ascii="Arial" w:hAnsi="Arial" w:cs="Arial"/>
          <w:color w:val="3C9FD4"/>
          <w:sz w:val="33"/>
          <w:szCs w:val="33"/>
          <w:rtl/>
        </w:rPr>
      </w:pPr>
    </w:p>
    <w:p w:rsidR="00147BEA" w:rsidRPr="00147BEA" w:rsidRDefault="00147BEA" w:rsidP="00147BEA">
      <w:pPr>
        <w:pStyle w:val="Heading1"/>
        <w:shd w:val="clear" w:color="auto" w:fill="FFFFFF"/>
        <w:bidi/>
        <w:spacing w:before="0" w:after="300"/>
        <w:ind w:left="450"/>
        <w:jc w:val="both"/>
        <w:textAlignment w:val="baseline"/>
        <w:rPr>
          <w:rFonts w:ascii="Arial" w:hAnsi="Arial" w:cs="Arial"/>
          <w:b/>
          <w:bCs/>
          <w:color w:val="3C9FD4"/>
          <w:sz w:val="45"/>
          <w:szCs w:val="45"/>
          <w:rtl/>
        </w:rPr>
      </w:pPr>
      <w:r w:rsidRPr="00147BEA">
        <w:rPr>
          <w:rFonts w:ascii="Arial" w:hAnsi="Arial" w:cs="Arial"/>
          <w:b/>
          <w:bCs/>
          <w:color w:val="3C9FD4"/>
          <w:sz w:val="45"/>
          <w:szCs w:val="45"/>
          <w:rtl/>
        </w:rPr>
        <w:t>المبحث الثاني: تاريخ استشراف المستقبل</w:t>
      </w:r>
    </w:p>
    <w:p w:rsidR="00147BEA" w:rsidRPr="00147BEA" w:rsidRDefault="00147BEA" w:rsidP="00147BEA">
      <w:pPr>
        <w:pStyle w:val="Heading2"/>
        <w:shd w:val="clear" w:color="auto" w:fill="FFFFFF"/>
        <w:bidi/>
        <w:spacing w:before="0" w:beforeAutospacing="0" w:after="0" w:afterAutospacing="0"/>
        <w:textAlignment w:val="baseline"/>
        <w:rPr>
          <w:rFonts w:ascii="Arial" w:hAnsi="Arial" w:cs="Arial"/>
          <w:color w:val="3C9FD4"/>
          <w:sz w:val="27"/>
          <w:szCs w:val="27"/>
          <w:rtl/>
        </w:rPr>
      </w:pPr>
      <w:r w:rsidRPr="00147BEA">
        <w:rPr>
          <w:rFonts w:ascii="Arial" w:hAnsi="Arial" w:cs="Arial"/>
          <w:color w:val="FF6600"/>
          <w:bdr w:val="none" w:sz="0" w:space="0" w:color="auto" w:frame="1"/>
          <w:rtl/>
        </w:rPr>
        <w:t>مقدمة</w:t>
      </w:r>
    </w:p>
    <w:p w:rsidR="00147BEA" w:rsidRPr="00147BEA" w:rsidRDefault="00147BEA" w:rsidP="00147BEA">
      <w:pPr>
        <w:pStyle w:val="Heading2"/>
        <w:shd w:val="clear" w:color="auto" w:fill="FFFFFF"/>
        <w:bidi/>
        <w:spacing w:before="0" w:beforeAutospacing="0" w:after="45" w:afterAutospacing="0"/>
        <w:jc w:val="both"/>
        <w:textAlignment w:val="baseline"/>
        <w:rPr>
          <w:rFonts w:ascii="Arial" w:hAnsi="Arial" w:cs="Arial"/>
          <w:color w:val="3C9FD4"/>
          <w:sz w:val="27"/>
          <w:szCs w:val="27"/>
          <w:rtl/>
        </w:rPr>
      </w:pPr>
      <w:r w:rsidRPr="00147BEA">
        <w:rPr>
          <w:rFonts w:ascii="Arial" w:hAnsi="Arial" w:cs="Arial"/>
          <w:color w:val="3C9FD4"/>
          <w:sz w:val="27"/>
          <w:szCs w:val="27"/>
          <w:rtl/>
        </w:rPr>
        <w:t>أولا: التنبؤ في الحضارات القديمة</w:t>
      </w:r>
    </w:p>
    <w:p w:rsidR="00147BEA" w:rsidRPr="00147BEA" w:rsidRDefault="00147BEA" w:rsidP="00147BE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147BEA">
        <w:rPr>
          <w:rFonts w:ascii="Simplified Arabic" w:hAnsi="Simplified Arabic" w:cs="Simplified Arabic"/>
          <w:b/>
          <w:bCs/>
          <w:color w:val="000000"/>
          <w:rtl/>
        </w:rPr>
        <w:t>لقد جبل الإنسان على التطلع إلى معرفة المستقبل، ولازمت هذه الرغبة تاريخ البشرية، فلا يمكن أن يوجد شعب أو تجمع بشري في حقبة تاريخية وليس لهم اهتمام بالمستقبل</w:t>
      </w:r>
      <w:bookmarkStart w:id="0" w:name="_ednref1"/>
      <w:r w:rsidRPr="00147BEA">
        <w:rPr>
          <w:rFonts w:ascii="Simplified Arabic" w:hAnsi="Simplified Arabic" w:cs="Simplified Arabic"/>
          <w:b/>
          <w:bCs/>
          <w:color w:val="000000"/>
          <w:bdr w:val="none" w:sz="0" w:space="0" w:color="auto" w:frame="1"/>
          <w:rtl/>
        </w:rPr>
        <w:t>[1]</w:t>
      </w:r>
      <w:bookmarkEnd w:id="0"/>
      <w:r w:rsidRPr="00147BEA">
        <w:rPr>
          <w:rFonts w:ascii="Simplified Arabic" w:hAnsi="Simplified Arabic" w:cs="Simplified Arabic"/>
          <w:b/>
          <w:bCs/>
          <w:color w:val="000000"/>
          <w:rtl/>
        </w:rPr>
        <w:t>. وتختلف بالطبع، الحضارات فيما بينها، في طبيعة هذه المعرفة، إذ يمكن أن تكون مجرد تطلع فطري وممارسات طقوسية مرتبطة بالحاجات الموسمية للقبيلة أو التجمع؛ بينما هناك حضارات عرفت ممارسة تنبؤية “علمية” تستند إلى قراءة وملاحظة ورصد، ومن ذلك ما عرف عن حضارة المايا</w:t>
      </w:r>
      <w:bookmarkStart w:id="1" w:name="_ednref2"/>
      <w:r w:rsidRPr="00147BEA">
        <w:rPr>
          <w:rFonts w:ascii="Simplified Arabic" w:hAnsi="Simplified Arabic" w:cs="Simplified Arabic"/>
          <w:b/>
          <w:bCs/>
          <w:color w:val="000000"/>
          <w:bdr w:val="none" w:sz="0" w:space="0" w:color="auto" w:frame="1"/>
          <w:rtl/>
        </w:rPr>
        <w:t>[2]</w:t>
      </w:r>
      <w:bookmarkEnd w:id="1"/>
      <w:r w:rsidRPr="00147BEA">
        <w:rPr>
          <w:rFonts w:ascii="Simplified Arabic" w:hAnsi="Simplified Arabic" w:cs="Simplified Arabic"/>
          <w:b/>
          <w:bCs/>
          <w:color w:val="000000"/>
          <w:rtl/>
        </w:rPr>
        <w:t> من شغف بعلم الفلك وكذلك الحضارة المصرية والبابلية وغير ذلك من الحضارات.</w:t>
      </w:r>
    </w:p>
    <w:p w:rsidR="00147BEA" w:rsidRPr="00147BEA" w:rsidRDefault="00147BEA" w:rsidP="00147BE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147BEA">
        <w:rPr>
          <w:rFonts w:ascii="Simplified Arabic" w:hAnsi="Simplified Arabic" w:cs="Simplified Arabic"/>
          <w:b/>
          <w:bCs/>
          <w:color w:val="000000"/>
          <w:rtl/>
        </w:rPr>
        <w:t>ويمكن تصنيف دوافع التطلع إلى الغيب والتهافت لمعرفته، إلى دوافع شخصية ودوافع سياسية. أما الشخصية فتكمن في رغبة الناس في إدراك ما سيكون عليهم مستقبلهم الشخصي، من زواج وتجارة وأبناء وغير ذلك؛ أما الدوافع السياسية</w:t>
      </w:r>
      <w:bookmarkStart w:id="2" w:name="_ednref3"/>
      <w:r w:rsidRPr="00147BEA">
        <w:rPr>
          <w:rFonts w:ascii="Simplified Arabic" w:hAnsi="Simplified Arabic" w:cs="Simplified Arabic"/>
          <w:b/>
          <w:bCs/>
          <w:color w:val="000000"/>
          <w:bdr w:val="none" w:sz="0" w:space="0" w:color="auto" w:frame="1"/>
          <w:rtl/>
        </w:rPr>
        <w:t>[3]</w:t>
      </w:r>
      <w:bookmarkEnd w:id="2"/>
      <w:r w:rsidRPr="00147BEA">
        <w:rPr>
          <w:rFonts w:ascii="Simplified Arabic" w:hAnsi="Simplified Arabic" w:cs="Simplified Arabic"/>
          <w:b/>
          <w:bCs/>
          <w:color w:val="000000"/>
          <w:rtl/>
        </w:rPr>
        <w:t>، فهي نزوح الملوك والحكام وقادة القبائل والتجمعات البشرية، لمعرفة الفرص الممكنة في المستقبل والمخاطر التي تهدد كيانهم والعدو الذي يتربص بهم ومدى نجاح أو فشل خططهم الحربية أو سياستهم للناس. وكلا الدوافع لازالت قائمة في الوقت المعاصر</w:t>
      </w:r>
      <w:bookmarkStart w:id="3" w:name="_ednref4"/>
      <w:r w:rsidRPr="00147BEA">
        <w:rPr>
          <w:rFonts w:ascii="Simplified Arabic" w:hAnsi="Simplified Arabic" w:cs="Simplified Arabic"/>
          <w:b/>
          <w:bCs/>
          <w:color w:val="000000"/>
          <w:bdr w:val="none" w:sz="0" w:space="0" w:color="auto" w:frame="1"/>
          <w:rtl/>
        </w:rPr>
        <w:t>[4]</w:t>
      </w:r>
      <w:bookmarkEnd w:id="3"/>
      <w:r w:rsidRPr="00147BEA">
        <w:rPr>
          <w:rFonts w:ascii="Simplified Arabic" w:hAnsi="Simplified Arabic" w:cs="Simplified Arabic"/>
          <w:b/>
          <w:bCs/>
          <w:color w:val="000000"/>
          <w:rtl/>
        </w:rPr>
        <w:t>، بالرغم من ادعاء العقلانية والتلويح بشعارات الخرافة والتخلف والشعوذة وغير ذلك – ذلك أن الممارسة اليومية، تبين الحاجة الملحة لمعرفة المستقبل بجميع الطرق الممكنة، وكلما اشتدت الأزمات العاطفية والشخصية أو السياسية، تتمظهر الرغبة الجامحة لاستباق مجريات الأمور.</w:t>
      </w:r>
    </w:p>
    <w:p w:rsidR="00147BEA" w:rsidRPr="00147BEA" w:rsidRDefault="00147BEA" w:rsidP="00147BE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147BEA">
        <w:rPr>
          <w:rFonts w:ascii="Simplified Arabic" w:hAnsi="Simplified Arabic" w:cs="Simplified Arabic"/>
          <w:b/>
          <w:bCs/>
          <w:color w:val="000000"/>
          <w:rtl/>
        </w:rPr>
        <w:t>ويبدو أن تاريخ البشرية القديم عرف نمطين من قراءة المستقبل، أحدهما مارسه الكهان باعتبارهم أوصياء على المعبد وآخر مارسه العرّاف والذي جمع بين وظيفة قراءة المستقبل والتطبيب. وهذا التصنيف ليس دقيق بالتمام إذ يمكن أن يجمع الكاهن بين وظيفة الكهانة والعرافة، كما يمكن أن يتحول العرّاف إلى كاهن، إذا تغيرت الظروف السياسية. كما تصنف ممارسة قارئي المستقبل ضمن خانة السحر، فإن كان أسودا فإنه يعاقب وإن كان أبيضا يسمح به وكما يقول “الياد مرسيا” إن السحر الأسود كان ممنوعا بموجب قانون الشرائع وكان المجرمون يعاقبون بالإعدام. وإنه لمن المؤكد أن بعض الممارسات الموغلة في القدم، كانت بصورة غير مباشرة تمتع بشهرة خارقة في الأوساط الشعبية، وعلى العكس، فإن السحر الأبيض كان مباحا ويمارس كثيرا كما يدل على ذلك العديد من النصوص المكتشفة حديثا، وهذا السحر كان يتضمن على الأخص شعائر تطهير وإبعاد  المرض”</w:t>
      </w:r>
      <w:bookmarkStart w:id="4" w:name="_ednref5"/>
      <w:r w:rsidRPr="00147BEA">
        <w:rPr>
          <w:rFonts w:ascii="Simplified Arabic" w:hAnsi="Simplified Arabic" w:cs="Simplified Arabic"/>
          <w:b/>
          <w:bCs/>
          <w:color w:val="000000"/>
          <w:bdr w:val="none" w:sz="0" w:space="0" w:color="auto" w:frame="1"/>
          <w:rtl/>
        </w:rPr>
        <w:t>[5]</w:t>
      </w:r>
      <w:bookmarkEnd w:id="4"/>
      <w:r w:rsidRPr="00147BEA">
        <w:rPr>
          <w:rFonts w:ascii="Simplified Arabic" w:hAnsi="Simplified Arabic" w:cs="Simplified Arabic"/>
          <w:b/>
          <w:bCs/>
          <w:color w:val="000000"/>
          <w:rtl/>
        </w:rPr>
        <w:t>. ولاشك أن وظيفة التطهير والتمريض، تشمل الحاضر والمستقبل.</w:t>
      </w:r>
    </w:p>
    <w:p w:rsidR="00147BEA" w:rsidRPr="00147BEA" w:rsidRDefault="00147BEA" w:rsidP="00147BE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147BEA">
        <w:rPr>
          <w:rFonts w:ascii="Simplified Arabic" w:hAnsi="Simplified Arabic" w:cs="Simplified Arabic"/>
          <w:b/>
          <w:bCs/>
          <w:color w:val="000000"/>
          <w:rtl/>
        </w:rPr>
        <w:t>وقراءة المستقبل لدى الكاهن أو العرّاف، مرتبطة بمصدرين أو طريقتين، إما الاتصال أو الإلهام أو قراءة الرموز؛ فالطريقة الأولى “فطرية أو هبة” والثانية تحليل واستقراء</w:t>
      </w:r>
      <w:bookmarkStart w:id="5" w:name="_ednref6"/>
      <w:r w:rsidRPr="00147BEA">
        <w:rPr>
          <w:rFonts w:ascii="Simplified Arabic" w:hAnsi="Simplified Arabic" w:cs="Simplified Arabic"/>
          <w:b/>
          <w:bCs/>
          <w:color w:val="000000"/>
          <w:bdr w:val="none" w:sz="0" w:space="0" w:color="auto" w:frame="1"/>
          <w:rtl/>
        </w:rPr>
        <w:t>[6]</w:t>
      </w:r>
      <w:bookmarkEnd w:id="5"/>
      <w:r w:rsidRPr="00147BEA">
        <w:rPr>
          <w:rFonts w:ascii="Simplified Arabic" w:hAnsi="Simplified Arabic" w:cs="Simplified Arabic"/>
          <w:b/>
          <w:bCs/>
          <w:color w:val="000000"/>
          <w:rtl/>
        </w:rPr>
        <w:t>.</w:t>
      </w:r>
    </w:p>
    <w:p w:rsidR="00147BEA" w:rsidRPr="00147BEA" w:rsidRDefault="00147BEA" w:rsidP="00147BE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147BEA">
        <w:rPr>
          <w:rFonts w:ascii="Simplified Arabic" w:hAnsi="Simplified Arabic" w:cs="Simplified Arabic"/>
          <w:b/>
          <w:bCs/>
          <w:color w:val="000000"/>
          <w:rtl/>
        </w:rPr>
        <w:lastRenderedPageBreak/>
        <w:t>والمقصود بالاتصال عند الكهنة، هو ذلك التلقي عن الشياطين والجن، التي تحمل إليهم الأخبار المستقاة من السماء، وفيها ما هو صحيح وما هو كاذب. ومن المعلوم أن ذلك قد حاربته الديانات السماوية التوحيدية وقد قال الله سبحانه: ﴿وإن الشياطين ليوحون إلى أوليائهم ليجادلوكم﴾ أما الطريقة الثانية والتي تعتمد على الاستقراء والاستنباط، فكانت تعتمد وساءل متعددة ومن ذلك التنجيم والفراسة والقيافة والعيافة والطَّرْقْ والخط والتطيّر والفأل وضرب القِدَاحْ </w:t>
      </w:r>
      <w:bookmarkStart w:id="6" w:name="_ednref7"/>
      <w:r w:rsidRPr="00147BEA">
        <w:rPr>
          <w:rFonts w:ascii="Simplified Arabic" w:hAnsi="Simplified Arabic" w:cs="Simplified Arabic"/>
          <w:b/>
          <w:bCs/>
          <w:color w:val="000000"/>
          <w:bdr w:val="none" w:sz="0" w:space="0" w:color="auto" w:frame="1"/>
          <w:rtl/>
        </w:rPr>
        <w:t>[7]</w:t>
      </w:r>
      <w:bookmarkEnd w:id="6"/>
      <w:r w:rsidRPr="00147BEA">
        <w:rPr>
          <w:rFonts w:ascii="Simplified Arabic" w:hAnsi="Simplified Arabic" w:cs="Simplified Arabic"/>
          <w:b/>
          <w:bCs/>
          <w:color w:val="000000"/>
          <w:rtl/>
        </w:rPr>
        <w:t>وغير ذلك.</w:t>
      </w:r>
    </w:p>
    <w:p w:rsidR="00147BEA" w:rsidRPr="00147BEA" w:rsidRDefault="00147BEA" w:rsidP="00147BE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147BEA">
        <w:rPr>
          <w:rFonts w:ascii="Simplified Arabic" w:hAnsi="Simplified Arabic" w:cs="Simplified Arabic"/>
          <w:b/>
          <w:bCs/>
          <w:color w:val="000000"/>
          <w:rtl/>
        </w:rPr>
        <w:t>والملاحظ أن الحضارات القديمة مارست هذه الطرق واعتمدتها كوسائل لاستشراف المستقبل، وكذلك معرفة ما خفي من الماضي والحاضر. ويشير أحد الباحثين إلى وجود قابلية لدى عديد من شعوب الحضارات القديمة لممارسة وفهم وإدراك المغيبات، وهاته الحضارات القديمة محصورة في مجتمع دون آخر، بل كانت كل المجتمعات تتوفر على كهانها وعرافيها وممارسي التنبؤ بالمستقبل</w:t>
      </w:r>
      <w:bookmarkStart w:id="7" w:name="_ednref8"/>
      <w:r w:rsidRPr="00147BEA">
        <w:rPr>
          <w:rFonts w:ascii="Simplified Arabic" w:hAnsi="Simplified Arabic" w:cs="Simplified Arabic"/>
          <w:b/>
          <w:bCs/>
          <w:color w:val="000000"/>
          <w:bdr w:val="none" w:sz="0" w:space="0" w:color="auto" w:frame="1"/>
          <w:rtl/>
        </w:rPr>
        <w:t>[8]</w:t>
      </w:r>
      <w:bookmarkEnd w:id="7"/>
      <w:r w:rsidRPr="00147BEA">
        <w:rPr>
          <w:rFonts w:ascii="Simplified Arabic" w:hAnsi="Simplified Arabic" w:cs="Simplified Arabic"/>
          <w:b/>
          <w:bCs/>
          <w:color w:val="000000"/>
          <w:rtl/>
        </w:rPr>
        <w:t>.</w:t>
      </w:r>
    </w:p>
    <w:p w:rsidR="00147BEA" w:rsidRPr="00147BEA" w:rsidRDefault="00147BEA" w:rsidP="00147BE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147BEA">
        <w:rPr>
          <w:rFonts w:ascii="Simplified Arabic" w:hAnsi="Simplified Arabic" w:cs="Simplified Arabic"/>
          <w:b/>
          <w:bCs/>
          <w:color w:val="000000"/>
          <w:rtl/>
        </w:rPr>
        <w:t>والمؤرخين المهتمين بالتنبؤ في المجتمعات القديمة، يعتمدون على النصوص والحفريات المتوفرة لديهم، ومن أقدمها ما بقي من العهد البابلي؛ حيث أبرزت بعض تقنيات استشراف المستقبل ومن ذلك قراءة أحشاء القرابين المقدمة في المعبد، لمعرفة المستقبل (</w:t>
      </w:r>
      <w:proofErr w:type="spellStart"/>
      <w:r w:rsidRPr="00147BEA">
        <w:rPr>
          <w:rFonts w:ascii="Simplified Arabic" w:hAnsi="Simplified Arabic" w:cs="Simplified Arabic"/>
          <w:b/>
          <w:bCs/>
          <w:color w:val="000000"/>
        </w:rPr>
        <w:t>Extispicine</w:t>
      </w:r>
      <w:proofErr w:type="spellEnd"/>
      <w:r w:rsidRPr="00147BEA">
        <w:rPr>
          <w:rFonts w:ascii="Simplified Arabic" w:hAnsi="Simplified Arabic" w:cs="Simplified Arabic"/>
          <w:b/>
          <w:bCs/>
          <w:color w:val="000000"/>
          <w:rtl/>
        </w:rPr>
        <w:t>) وكذلك قراءة مواقع النجوم “ومن الشواهد التاريخية عن التنجيم عند العراقيين القدماء ما جاء في (لوح فينوس) الذي يعود تاريخه إلى العصر البابلي القديم، عثر عليه في مكتبة آشور بانيپال، كتب بأسلوب منتظم ضمن الفؤول المأخوذة من حركة فينوس. وانتقل علم التنجيم من وادي الرافدين إلى سائر البلدان، ففي مصر القديمة ذكر أن فرعون كان يقتل أبناء بني اسرائيل لأخبار المنجمين إياه بأنه سيولد لهم مولد سيكون هلاكه على يده. فضلا عن العراقيين والمصريين القدماء فقد عرف التنجيم اليونان والرومان والهند والفرس”</w:t>
      </w:r>
      <w:bookmarkStart w:id="8" w:name="_ednref9"/>
      <w:r w:rsidRPr="00147BEA">
        <w:rPr>
          <w:rFonts w:ascii="Simplified Arabic" w:hAnsi="Simplified Arabic" w:cs="Simplified Arabic"/>
          <w:b/>
          <w:bCs/>
          <w:color w:val="000000"/>
          <w:bdr w:val="none" w:sz="0" w:space="0" w:color="auto" w:frame="1"/>
          <w:rtl/>
        </w:rPr>
        <w:t>[9]</w:t>
      </w:r>
      <w:bookmarkEnd w:id="8"/>
      <w:r w:rsidRPr="00147BEA">
        <w:rPr>
          <w:rFonts w:ascii="Simplified Arabic" w:hAnsi="Simplified Arabic" w:cs="Simplified Arabic"/>
          <w:b/>
          <w:bCs/>
          <w:color w:val="000000"/>
          <w:rtl/>
        </w:rPr>
        <w:t>.</w:t>
      </w:r>
    </w:p>
    <w:p w:rsidR="00147BEA" w:rsidRPr="00147BEA" w:rsidRDefault="00147BEA" w:rsidP="00147BE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147BEA">
        <w:rPr>
          <w:rFonts w:ascii="Simplified Arabic" w:hAnsi="Simplified Arabic" w:cs="Simplified Arabic"/>
          <w:b/>
          <w:bCs/>
          <w:color w:val="000000"/>
          <w:rtl/>
        </w:rPr>
        <w:t>واستعمل التنجيم لمعرفة الوقت المناسب للسفر والغزو والزواج والانجاب والتحالف وقضاء جميع الأغراض الشخصية أو العامة. والتنجيم كما هو معلوم، يتأسس على معتقد فاسد، مؤداه أن مواقع النجوم وحركيتها لها تأثير على المصير الإنساني، بل مصير  الكرة الأرضية، حيث ذهب كهان ومنجمي حضارة المايا إلى  التنبؤ بنهاية العالم سنة 2012</w:t>
      </w:r>
      <w:bookmarkStart w:id="9" w:name="_ednref10"/>
      <w:r w:rsidRPr="00147BEA">
        <w:rPr>
          <w:rFonts w:ascii="Simplified Arabic" w:hAnsi="Simplified Arabic" w:cs="Simplified Arabic"/>
          <w:b/>
          <w:bCs/>
          <w:color w:val="000000"/>
          <w:bdr w:val="none" w:sz="0" w:space="0" w:color="auto" w:frame="1"/>
          <w:rtl/>
        </w:rPr>
        <w:t>[10]</w:t>
      </w:r>
      <w:bookmarkEnd w:id="9"/>
      <w:r w:rsidRPr="00147BEA">
        <w:rPr>
          <w:rFonts w:ascii="Simplified Arabic" w:hAnsi="Simplified Arabic" w:cs="Simplified Arabic"/>
          <w:b/>
          <w:bCs/>
          <w:color w:val="000000"/>
          <w:rtl/>
        </w:rPr>
        <w:t> بناءا على تقويم معتمد لديهم وحسابات فلكية؛ ولا يخفى على كل لبيب ما لذلك من تداعيات على مجريات الأمور، وإفساد لعقول الناس وتوهيمهم بمعرفة توقيت نهاية الدنيا، الشيء الذي اختص به الحق سبحانه.</w:t>
      </w:r>
    </w:p>
    <w:p w:rsidR="00147BEA" w:rsidRPr="00147BEA" w:rsidRDefault="00147BEA" w:rsidP="00147BE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147BEA">
        <w:rPr>
          <w:rFonts w:ascii="Simplified Arabic" w:hAnsi="Simplified Arabic" w:cs="Simplified Arabic"/>
          <w:b/>
          <w:bCs/>
          <w:color w:val="000000"/>
          <w:rtl/>
        </w:rPr>
        <w:t>والتنجيم</w:t>
      </w:r>
      <w:bookmarkStart w:id="10" w:name="_ednref11"/>
      <w:r w:rsidRPr="00147BEA">
        <w:rPr>
          <w:rFonts w:ascii="Simplified Arabic" w:hAnsi="Simplified Arabic" w:cs="Simplified Arabic"/>
          <w:b/>
          <w:bCs/>
          <w:color w:val="000000"/>
          <w:bdr w:val="none" w:sz="0" w:space="0" w:color="auto" w:frame="1"/>
          <w:rtl/>
        </w:rPr>
        <w:t>[11]</w:t>
      </w:r>
      <w:bookmarkEnd w:id="10"/>
      <w:r w:rsidRPr="00147BEA">
        <w:rPr>
          <w:rFonts w:ascii="Simplified Arabic" w:hAnsi="Simplified Arabic" w:cs="Simplified Arabic"/>
          <w:b/>
          <w:bCs/>
          <w:color w:val="000000"/>
          <w:rtl/>
        </w:rPr>
        <w:t> عمل به في جل الحضارات، حيث “برع الاشوريون عن طريق ملاحظة الكواكب والأجرام السماوية وأخذ الكلدانيون هذا العلم عنهم وواصلوا قراءة صفحات السماء وأقاموا على ذلك علما يمكنهم من التنبؤ بحظوظ الناس ومعرفة مصايرهم وكان للقدماء المصريين نصيب، أما الاغريق فقد كانوا لا يقدمون على أمر من الأمور إلا بعد استشارة والتماس النصح من “الآلهة” والكهنة المدعمين لمعرفة الغيب وكان علم الكهانة شائعا في الجاهلية عند العرب وكان من الكهان شق بن أنمار وسطيح بن مازن وطريفة الكاهنة وزبراء وغيرهم”</w:t>
      </w:r>
      <w:bookmarkStart w:id="11" w:name="_ednref12"/>
      <w:r w:rsidRPr="00147BEA">
        <w:rPr>
          <w:rFonts w:ascii="Simplified Arabic" w:hAnsi="Simplified Arabic" w:cs="Simplified Arabic"/>
          <w:b/>
          <w:bCs/>
          <w:color w:val="000000"/>
          <w:bdr w:val="none" w:sz="0" w:space="0" w:color="auto" w:frame="1"/>
          <w:rtl/>
        </w:rPr>
        <w:t>[12]</w:t>
      </w:r>
      <w:bookmarkEnd w:id="11"/>
      <w:r w:rsidRPr="00147BEA">
        <w:rPr>
          <w:rFonts w:ascii="Simplified Arabic" w:hAnsi="Simplified Arabic" w:cs="Simplified Arabic"/>
          <w:b/>
          <w:bCs/>
          <w:color w:val="000000"/>
          <w:rtl/>
        </w:rPr>
        <w:t>.</w:t>
      </w:r>
    </w:p>
    <w:p w:rsidR="00147BEA" w:rsidRPr="00147BEA" w:rsidRDefault="00147BEA" w:rsidP="00147BE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147BEA">
        <w:rPr>
          <w:rFonts w:ascii="Simplified Arabic" w:hAnsi="Simplified Arabic" w:cs="Simplified Arabic"/>
          <w:b/>
          <w:bCs/>
          <w:color w:val="000000"/>
          <w:rtl/>
        </w:rPr>
        <w:t>ولقد مارس الكهان في جميع الحضارات، كل الطرق والوسائل المعتمدة في استقراء وادعاء معرفة المستقبل؛ فيما تبرم الفلاسفة من طرق الكهان، مثل العيافة ومراقبة الطيور، حيث أشار إلى ذلك شيشرون</w:t>
      </w:r>
      <w:bookmarkStart w:id="12" w:name="_ednref13"/>
      <w:r w:rsidRPr="00147BEA">
        <w:rPr>
          <w:rFonts w:ascii="Simplified Arabic" w:hAnsi="Simplified Arabic" w:cs="Simplified Arabic"/>
          <w:b/>
          <w:bCs/>
          <w:color w:val="000000"/>
          <w:bdr w:val="none" w:sz="0" w:space="0" w:color="auto" w:frame="1"/>
          <w:rtl/>
        </w:rPr>
        <w:t>[13]</w:t>
      </w:r>
      <w:bookmarkEnd w:id="12"/>
      <w:r w:rsidRPr="00147BEA">
        <w:rPr>
          <w:rFonts w:ascii="Simplified Arabic" w:hAnsi="Simplified Arabic" w:cs="Simplified Arabic"/>
          <w:b/>
          <w:bCs/>
          <w:color w:val="000000"/>
          <w:rtl/>
        </w:rPr>
        <w:t> نقلا عن أرسطو.</w:t>
      </w:r>
    </w:p>
    <w:p w:rsidR="00147BEA" w:rsidRPr="00147BEA" w:rsidRDefault="00147BEA" w:rsidP="00147BE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147BEA">
        <w:rPr>
          <w:rFonts w:ascii="Simplified Arabic" w:hAnsi="Simplified Arabic" w:cs="Simplified Arabic"/>
          <w:b/>
          <w:bCs/>
          <w:color w:val="000000"/>
          <w:rtl/>
        </w:rPr>
        <w:t>ويمكن القول بأن التكهن بالمستقبل والتنبؤ به، تباين بتباين الممارسين، فالمنجمين حاولوا الاستناد إلى قراءات حسابية، كما طور البعض علم الأرقام والحروف وغير ذلك من الوسائل الرياضية</w:t>
      </w:r>
      <w:bookmarkStart w:id="13" w:name="_ednref14"/>
      <w:r w:rsidRPr="00147BEA">
        <w:rPr>
          <w:rFonts w:ascii="Simplified Arabic" w:hAnsi="Simplified Arabic" w:cs="Simplified Arabic"/>
          <w:b/>
          <w:bCs/>
          <w:color w:val="000000"/>
          <w:bdr w:val="none" w:sz="0" w:space="0" w:color="auto" w:frame="1"/>
          <w:rtl/>
        </w:rPr>
        <w:t>[14]</w:t>
      </w:r>
      <w:bookmarkEnd w:id="13"/>
      <w:r w:rsidRPr="00147BEA">
        <w:rPr>
          <w:rFonts w:ascii="Simplified Arabic" w:hAnsi="Simplified Arabic" w:cs="Simplified Arabic"/>
          <w:b/>
          <w:bCs/>
          <w:color w:val="000000"/>
          <w:rtl/>
        </w:rPr>
        <w:t>، بينما التجأ البعض إلى طرق حدسية مثل قراءة حركة الطير وحركة دخان القرابين وغير ذلك. ولجأ البعض إلى التوسم أو علم الفراسة، وإن كان لذلك شق نوراني، حيث يؤتى المسلم فراسة ثاقبة، كما هناك شق غير رباني. وهناك جانب من الفراسة، يهتم ليس بالمستقبل، وإنما فهم وإدراك طبائع الناس وأخلاقهم من خلال التوسم في وجوههم وأعضاء جسمهم.</w:t>
      </w:r>
    </w:p>
    <w:p w:rsidR="00147BEA" w:rsidRPr="00147BEA" w:rsidRDefault="00147BEA" w:rsidP="00147BE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147BEA">
        <w:rPr>
          <w:rFonts w:ascii="Simplified Arabic" w:hAnsi="Simplified Arabic" w:cs="Simplified Arabic"/>
          <w:b/>
          <w:bCs/>
          <w:color w:val="000000"/>
          <w:rtl/>
        </w:rPr>
        <w:lastRenderedPageBreak/>
        <w:t>ويقول جورجي زيدان: “أما العرب فقد كانوا في الجاهلية يعتقدون أشياء تعد من قبيل الفراسة كالقيافة والريافة والعيافة. وكانت القيافة عندهم صناعة يستدل بها على معرفة أحوال الإنسان يسمونها قيافة البشر لأن صاحبها ينظر إلى بشرات الناس وجلودهم وما يتبع ذلك من هيئات الأعضاء وخصوصا الأقدم ويستدل بتلك الأحوال على الإنسان والريافة عبارة عن تعريف الرائف للماء المستجن في الأرض أقريب هو أم بعيد يشم رائحة ترابها ورؤية نباتها وحيوانها ومراقبة حركاتها. والعيافة تتبع أثار الأقدام والأخفاف والحوافر في الطرق التي تتشكل بشكل القدم التي تقع عليها. ومن ذلك علم “الاختلاج” وهو الاستدلال على ما سيقع للإنسان من النظر إلى اختلاج أعضائه من الرأس إلى القدم”</w:t>
      </w:r>
      <w:bookmarkStart w:id="14" w:name="_ednref15"/>
      <w:r w:rsidRPr="00147BEA">
        <w:rPr>
          <w:rFonts w:ascii="Simplified Arabic" w:hAnsi="Simplified Arabic" w:cs="Simplified Arabic"/>
          <w:b/>
          <w:bCs/>
          <w:color w:val="000000"/>
          <w:bdr w:val="none" w:sz="0" w:space="0" w:color="auto" w:frame="1"/>
          <w:rtl/>
        </w:rPr>
        <w:t>[15]</w:t>
      </w:r>
      <w:bookmarkEnd w:id="14"/>
      <w:r w:rsidRPr="00147BEA">
        <w:rPr>
          <w:rFonts w:ascii="Simplified Arabic" w:hAnsi="Simplified Arabic" w:cs="Simplified Arabic"/>
          <w:b/>
          <w:bCs/>
          <w:color w:val="000000"/>
          <w:rtl/>
        </w:rPr>
        <w:t>.</w:t>
      </w:r>
    </w:p>
    <w:p w:rsidR="00147BEA" w:rsidRPr="00147BEA" w:rsidRDefault="00147BEA" w:rsidP="00147BE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147BEA">
        <w:rPr>
          <w:rFonts w:ascii="Simplified Arabic" w:hAnsi="Simplified Arabic" w:cs="Simplified Arabic"/>
          <w:b/>
          <w:bCs/>
          <w:color w:val="000000"/>
          <w:rtl/>
        </w:rPr>
        <w:t>إن الممارسات التنبؤية وإرهاصاتها في الحضارات القديمة اختلطت بمعتقدات متعددة ومتباينة</w:t>
      </w:r>
      <w:bookmarkStart w:id="15" w:name="_ednref16"/>
      <w:r w:rsidRPr="00147BEA">
        <w:rPr>
          <w:rFonts w:ascii="Simplified Arabic" w:hAnsi="Simplified Arabic" w:cs="Simplified Arabic"/>
          <w:b/>
          <w:bCs/>
          <w:color w:val="000000"/>
          <w:bdr w:val="none" w:sz="0" w:space="0" w:color="auto" w:frame="1"/>
          <w:rtl/>
        </w:rPr>
        <w:t>[16]</w:t>
      </w:r>
      <w:bookmarkEnd w:id="15"/>
      <w:r w:rsidRPr="00147BEA">
        <w:rPr>
          <w:rFonts w:ascii="Simplified Arabic" w:hAnsi="Simplified Arabic" w:cs="Simplified Arabic"/>
          <w:b/>
          <w:bCs/>
          <w:color w:val="000000"/>
          <w:rtl/>
        </w:rPr>
        <w:t>، وكان الهاجس الأساس، هو اتقاء تقلبات الزمن والاستعداد لمواجهة مخاطر الطبيعة ومخاطر البشر المتربص، ولذلك كان الكهان والعرافة في خدمة الخاصة</w:t>
      </w:r>
      <w:bookmarkStart w:id="16" w:name="_ednref17"/>
      <w:r w:rsidRPr="00147BEA">
        <w:rPr>
          <w:rFonts w:ascii="Simplified Arabic" w:hAnsi="Simplified Arabic" w:cs="Simplified Arabic"/>
          <w:b/>
          <w:bCs/>
          <w:color w:val="000000"/>
          <w:bdr w:val="none" w:sz="0" w:space="0" w:color="auto" w:frame="1"/>
          <w:rtl/>
        </w:rPr>
        <w:t>[17]</w:t>
      </w:r>
      <w:bookmarkEnd w:id="16"/>
      <w:r w:rsidRPr="00147BEA">
        <w:rPr>
          <w:rFonts w:ascii="Simplified Arabic" w:hAnsi="Simplified Arabic" w:cs="Simplified Arabic"/>
          <w:b/>
          <w:bCs/>
          <w:color w:val="000000"/>
          <w:rtl/>
        </w:rPr>
        <w:t> والعامة. ويلاحظ كذلك أن التنبؤ بطرقه المتعددة، ساهم في إرساء معالم ومضامين “علمية”، فالتنجيم  حين تم فصله عن الاعتقادات الخاطئة، تطور إلى اهتمام علمي بالفلك ومعرفته بالنجوم والكسوف والخسوف، لأغراض معرفية محضة ولوظائف أساسية، من زرع وري وتقدير للأوقات.</w:t>
      </w:r>
    </w:p>
    <w:p w:rsidR="00147BEA" w:rsidRPr="00147BEA" w:rsidRDefault="00147BEA" w:rsidP="00147BE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sidRPr="00147BEA">
        <w:rPr>
          <w:rFonts w:ascii="Simplified Arabic" w:hAnsi="Simplified Arabic" w:cs="Simplified Arabic"/>
          <w:b/>
          <w:bCs/>
          <w:color w:val="000000"/>
          <w:rtl/>
        </w:rPr>
        <w:t>إن الممارسات التكهنية لازالت في وقتنا الحاضر مستمرة إما في شكل تقليدي، كما هو الحال في بعض المجتمعات الافريقية</w:t>
      </w:r>
      <w:bookmarkStart w:id="17" w:name="_ednref18"/>
      <w:r w:rsidRPr="00147BEA">
        <w:rPr>
          <w:rFonts w:ascii="Simplified Arabic" w:hAnsi="Simplified Arabic" w:cs="Simplified Arabic"/>
          <w:b/>
          <w:bCs/>
          <w:color w:val="000000"/>
          <w:bdr w:val="none" w:sz="0" w:space="0" w:color="auto" w:frame="1"/>
          <w:rtl/>
        </w:rPr>
        <w:t>[18]</w:t>
      </w:r>
      <w:bookmarkEnd w:id="17"/>
      <w:r w:rsidRPr="00147BEA">
        <w:rPr>
          <w:rFonts w:ascii="Simplified Arabic" w:hAnsi="Simplified Arabic" w:cs="Simplified Arabic"/>
          <w:b/>
          <w:bCs/>
          <w:color w:val="000000"/>
          <w:rtl/>
        </w:rPr>
        <w:t> والآسيوية، التي لازالت محافظة على تقاليدها “التكهنية”  أو عن طريق الممارسة الحديثة التي تتستر وراء “العلمية”، لذلك يعتبر أحد الباحثين</w:t>
      </w:r>
      <w:bookmarkStart w:id="18" w:name="_ednref19"/>
      <w:r w:rsidRPr="00147BEA">
        <w:rPr>
          <w:rFonts w:ascii="Simplified Arabic" w:hAnsi="Simplified Arabic" w:cs="Simplified Arabic"/>
          <w:b/>
          <w:bCs/>
          <w:color w:val="000000"/>
          <w:bdr w:val="none" w:sz="0" w:space="0" w:color="auto" w:frame="1"/>
          <w:rtl/>
        </w:rPr>
        <w:t>[19]</w:t>
      </w:r>
      <w:bookmarkEnd w:id="18"/>
      <w:r w:rsidRPr="00147BEA">
        <w:rPr>
          <w:rFonts w:ascii="Simplified Arabic" w:hAnsi="Simplified Arabic" w:cs="Simplified Arabic"/>
          <w:b/>
          <w:bCs/>
          <w:color w:val="000000"/>
          <w:rtl/>
        </w:rPr>
        <w:t> أن الممارسة الاستشرافية المعاصرة من طرف الحكومات المتقدمة، هي استمرار لتقاليد قديمة بلغة جديدة.</w:t>
      </w:r>
    </w:p>
    <w:p w:rsidR="00147BEA" w:rsidRPr="00147BEA" w:rsidRDefault="00147BEA" w:rsidP="00BF50A3">
      <w:pPr>
        <w:pStyle w:val="NormalWeb"/>
        <w:shd w:val="clear" w:color="auto" w:fill="FFFFFF"/>
        <w:bidi/>
        <w:spacing w:before="0" w:beforeAutospacing="0" w:after="0" w:afterAutospacing="0" w:line="420" w:lineRule="atLeast"/>
        <w:ind w:firstLine="450"/>
        <w:jc w:val="right"/>
        <w:textAlignment w:val="baseline"/>
        <w:rPr>
          <w:rFonts w:ascii="Simplified Arabic" w:hAnsi="Simplified Arabic" w:cs="Simplified Arabic"/>
          <w:b/>
          <w:bCs/>
          <w:color w:val="000000"/>
          <w:rtl/>
        </w:rPr>
      </w:pPr>
      <w:r w:rsidRPr="00147BEA">
        <w:rPr>
          <w:rFonts w:ascii="Simplified Arabic" w:hAnsi="Simplified Arabic" w:cs="Simplified Arabic"/>
          <w:b/>
          <w:bCs/>
          <w:color w:val="888888"/>
          <w:bdr w:val="none" w:sz="0" w:space="0" w:color="auto" w:frame="1"/>
          <w:rtl/>
        </w:rPr>
        <w:t>د. خالد ميار الإدريسي</w:t>
      </w:r>
      <w:r>
        <w:rPr>
          <w:rFonts w:ascii="Simplified Arabic" w:hAnsi="Simplified Arabic" w:cs="Simplified Arabic"/>
          <w:b/>
          <w:bCs/>
          <w:color w:val="888888"/>
          <w:bdr w:val="none" w:sz="0" w:space="0" w:color="auto" w:frame="1"/>
        </w:rPr>
        <w:tab/>
      </w:r>
      <w:r>
        <w:rPr>
          <w:rFonts w:ascii="Simplified Arabic" w:hAnsi="Simplified Arabic" w:cs="Simplified Arabic"/>
          <w:b/>
          <w:bCs/>
          <w:color w:val="888888"/>
          <w:bdr w:val="none" w:sz="0" w:space="0" w:color="auto" w:frame="1"/>
        </w:rPr>
        <w:tab/>
      </w:r>
      <w:bookmarkStart w:id="19" w:name="_GoBack"/>
      <w:bookmarkEnd w:id="19"/>
    </w:p>
    <w:p w:rsidR="00147BEA" w:rsidRDefault="00147BEA">
      <w:pPr>
        <w:rPr>
          <w:rFonts w:ascii="Simplified Arabic" w:eastAsia="Times New Roman" w:hAnsi="Simplified Arabic" w:cs="Simplified Arabic"/>
          <w:b/>
          <w:bCs/>
          <w:color w:val="008000"/>
          <w:sz w:val="24"/>
          <w:szCs w:val="24"/>
          <w:bdr w:val="none" w:sz="0" w:space="0" w:color="auto" w:frame="1"/>
          <w:rtl/>
          <w:lang w:eastAsia="fr-FR"/>
        </w:rPr>
      </w:pPr>
      <w:r>
        <w:rPr>
          <w:rFonts w:ascii="Simplified Arabic" w:hAnsi="Simplified Arabic" w:cs="Simplified Arabic"/>
          <w:b/>
          <w:bCs/>
          <w:color w:val="008000"/>
          <w:bdr w:val="none" w:sz="0" w:space="0" w:color="auto" w:frame="1"/>
          <w:rtl/>
        </w:rPr>
        <w:br w:type="page"/>
      </w:r>
    </w:p>
    <w:p w:rsidR="00147BEA" w:rsidRPr="00147BEA" w:rsidRDefault="00147BEA" w:rsidP="00147BEA">
      <w:pPr>
        <w:pStyle w:val="NormalWeb"/>
        <w:shd w:val="clear" w:color="auto" w:fill="FFFFFF"/>
        <w:bidi/>
        <w:spacing w:before="0" w:beforeAutospacing="0" w:after="0" w:afterAutospacing="0" w:line="420" w:lineRule="atLeast"/>
        <w:ind w:firstLine="450"/>
        <w:textAlignment w:val="baseline"/>
        <w:rPr>
          <w:rFonts w:ascii="Simplified Arabic" w:hAnsi="Simplified Arabic" w:cs="Simplified Arabic"/>
          <w:b/>
          <w:bCs/>
          <w:color w:val="000000"/>
          <w:rtl/>
        </w:rPr>
      </w:pPr>
      <w:r w:rsidRPr="00147BEA">
        <w:rPr>
          <w:rFonts w:ascii="Simplified Arabic" w:hAnsi="Simplified Arabic" w:cs="Simplified Arabic"/>
          <w:b/>
          <w:bCs/>
          <w:color w:val="008000"/>
          <w:bdr w:val="none" w:sz="0" w:space="0" w:color="auto" w:frame="1"/>
          <w:rtl/>
        </w:rPr>
        <w:lastRenderedPageBreak/>
        <w:t>الهوامش:</w:t>
      </w:r>
    </w:p>
    <w:p w:rsidR="00147BEA" w:rsidRPr="00147BEA" w:rsidRDefault="00147BEA" w:rsidP="00147BEA">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20" w:name="_edn1"/>
      <w:bookmarkEnd w:id="20"/>
      <w:r w:rsidRPr="00147BEA">
        <w:rPr>
          <w:rFonts w:ascii="Simplified Arabic" w:hAnsi="Simplified Arabic" w:cs="Simplified Arabic"/>
          <w:b/>
          <w:bCs/>
          <w:color w:val="000000"/>
          <w:sz w:val="18"/>
          <w:szCs w:val="18"/>
          <w:rtl/>
        </w:rPr>
        <w:t>[1]  جل الدراسات المهتمة بتاريخ الحضارات تضمنت إشارات إلى اهتمام الشعوب القديمة بالتنبؤ والتكهن واستكشاف المستقبل لذلك كتب الكثير عن ¨</w:t>
      </w:r>
      <w:r w:rsidRPr="00147BEA">
        <w:rPr>
          <w:rFonts w:ascii="Simplified Arabic" w:hAnsi="Simplified Arabic" w:cs="Simplified Arabic"/>
          <w:b/>
          <w:bCs/>
          <w:color w:val="000000"/>
          <w:sz w:val="18"/>
          <w:szCs w:val="18"/>
        </w:rPr>
        <w:t>Divination</w:t>
      </w:r>
      <w:r w:rsidRPr="00147BEA">
        <w:rPr>
          <w:rFonts w:ascii="Simplified Arabic" w:hAnsi="Simplified Arabic" w:cs="Simplified Arabic"/>
          <w:b/>
          <w:bCs/>
          <w:color w:val="000000"/>
          <w:sz w:val="18"/>
          <w:szCs w:val="18"/>
          <w:rtl/>
        </w:rPr>
        <w:t>¨.</w:t>
      </w:r>
    </w:p>
    <w:p w:rsidR="00147BEA" w:rsidRPr="00147BEA" w:rsidRDefault="00147BEA" w:rsidP="00147BE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147BEA">
        <w:rPr>
          <w:rFonts w:ascii="Simplified Arabic" w:hAnsi="Simplified Arabic" w:cs="Simplified Arabic"/>
          <w:b/>
          <w:bCs/>
          <w:color w:val="000000"/>
          <w:sz w:val="18"/>
          <w:szCs w:val="18"/>
          <w:rtl/>
        </w:rPr>
        <w:t>انظر ما يلي:</w:t>
      </w:r>
    </w:p>
    <w:p w:rsidR="00147BEA" w:rsidRPr="00147BEA" w:rsidRDefault="00147BEA" w:rsidP="00147BEA">
      <w:pPr>
        <w:numPr>
          <w:ilvl w:val="0"/>
          <w:numId w:val="21"/>
        </w:numPr>
        <w:shd w:val="clear" w:color="auto" w:fill="FFFFFF"/>
        <w:bidi/>
        <w:spacing w:after="0" w:line="375" w:lineRule="atLeast"/>
        <w:ind w:left="0"/>
        <w:textAlignment w:val="baseline"/>
        <w:rPr>
          <w:rFonts w:ascii="inherit" w:hAnsi="inherit" w:cs="Simplified Arabic"/>
          <w:b/>
          <w:bCs/>
          <w:color w:val="000000"/>
          <w:sz w:val="24"/>
          <w:szCs w:val="24"/>
          <w:rtl/>
        </w:rPr>
      </w:pPr>
      <w:r w:rsidRPr="00147BEA">
        <w:rPr>
          <w:rFonts w:ascii="inherit" w:hAnsi="inherit" w:cs="Simplified Arabic"/>
          <w:b/>
          <w:bCs/>
          <w:color w:val="000000"/>
        </w:rPr>
        <w:t>Bloch, Raymond : La divination. Essais sur l’avenir et son imaginaire. Fayard 1991</w:t>
      </w:r>
      <w:r w:rsidRPr="00147BEA">
        <w:rPr>
          <w:rFonts w:ascii="inherit" w:hAnsi="inherit" w:cs="Simplified Arabic"/>
          <w:b/>
          <w:bCs/>
          <w:color w:val="000000"/>
          <w:rtl/>
        </w:rPr>
        <w:t>.</w:t>
      </w:r>
    </w:p>
    <w:p w:rsidR="00147BEA" w:rsidRPr="00147BEA" w:rsidRDefault="00147BEA" w:rsidP="00147BEA">
      <w:pPr>
        <w:numPr>
          <w:ilvl w:val="0"/>
          <w:numId w:val="21"/>
        </w:numPr>
        <w:shd w:val="clear" w:color="auto" w:fill="FFFFFF"/>
        <w:bidi/>
        <w:spacing w:after="0" w:line="375" w:lineRule="atLeast"/>
        <w:ind w:left="0"/>
        <w:textAlignment w:val="baseline"/>
        <w:rPr>
          <w:rFonts w:ascii="inherit" w:hAnsi="inherit" w:cs="Simplified Arabic"/>
          <w:b/>
          <w:bCs/>
          <w:color w:val="000000"/>
          <w:rtl/>
        </w:rPr>
      </w:pPr>
      <w:r w:rsidRPr="00147BEA">
        <w:rPr>
          <w:rFonts w:ascii="inherit" w:hAnsi="inherit" w:cs="Simplified Arabic"/>
          <w:b/>
          <w:bCs/>
          <w:color w:val="000000"/>
        </w:rPr>
        <w:t xml:space="preserve">Caquot et </w:t>
      </w:r>
      <w:proofErr w:type="spellStart"/>
      <w:r w:rsidRPr="00147BEA">
        <w:rPr>
          <w:rFonts w:ascii="inherit" w:hAnsi="inherit" w:cs="Simplified Arabic"/>
          <w:b/>
          <w:bCs/>
          <w:color w:val="000000"/>
        </w:rPr>
        <w:t>Leibovic</w:t>
      </w:r>
      <w:proofErr w:type="spellEnd"/>
      <w:r w:rsidRPr="00147BEA">
        <w:rPr>
          <w:rFonts w:ascii="inherit" w:hAnsi="inherit" w:cs="Simplified Arabic"/>
          <w:b/>
          <w:bCs/>
          <w:color w:val="000000"/>
        </w:rPr>
        <w:t xml:space="preserve"> (</w:t>
      </w:r>
      <w:proofErr w:type="spellStart"/>
      <w:r w:rsidRPr="00147BEA">
        <w:rPr>
          <w:rFonts w:ascii="inherit" w:hAnsi="inherit" w:cs="Simplified Arabic"/>
          <w:b/>
          <w:bCs/>
          <w:color w:val="000000"/>
        </w:rPr>
        <w:t>ed</w:t>
      </w:r>
      <w:proofErr w:type="spellEnd"/>
      <w:r w:rsidRPr="00147BEA">
        <w:rPr>
          <w:rFonts w:ascii="inherit" w:hAnsi="inherit" w:cs="Simplified Arabic"/>
          <w:b/>
          <w:bCs/>
          <w:color w:val="000000"/>
        </w:rPr>
        <w:t>) : La divination, 2 vol, Paris, 1968</w:t>
      </w:r>
      <w:r w:rsidRPr="00147BEA">
        <w:rPr>
          <w:rFonts w:ascii="inherit" w:hAnsi="inherit" w:cs="Simplified Arabic"/>
          <w:b/>
          <w:bCs/>
          <w:color w:val="000000"/>
          <w:rtl/>
        </w:rPr>
        <w:t>.</w:t>
      </w:r>
    </w:p>
    <w:p w:rsidR="00147BEA" w:rsidRPr="00147BEA" w:rsidRDefault="00147BEA" w:rsidP="00147BEA">
      <w:pPr>
        <w:numPr>
          <w:ilvl w:val="0"/>
          <w:numId w:val="21"/>
        </w:numPr>
        <w:shd w:val="clear" w:color="auto" w:fill="FFFFFF"/>
        <w:bidi/>
        <w:spacing w:after="0" w:line="375" w:lineRule="atLeast"/>
        <w:ind w:left="0"/>
        <w:textAlignment w:val="baseline"/>
        <w:rPr>
          <w:rFonts w:ascii="inherit" w:hAnsi="inherit" w:cs="Simplified Arabic"/>
          <w:b/>
          <w:bCs/>
          <w:color w:val="000000"/>
          <w:rtl/>
        </w:rPr>
      </w:pPr>
      <w:r w:rsidRPr="00147BEA">
        <w:rPr>
          <w:rFonts w:ascii="inherit" w:hAnsi="inherit" w:cs="Simplified Arabic"/>
          <w:b/>
          <w:bCs/>
          <w:color w:val="000000"/>
        </w:rPr>
        <w:t xml:space="preserve">Le </w:t>
      </w:r>
      <w:proofErr w:type="spellStart"/>
      <w:r w:rsidRPr="00147BEA">
        <w:rPr>
          <w:rFonts w:ascii="inherit" w:hAnsi="inherit" w:cs="Simplified Arabic"/>
          <w:b/>
          <w:bCs/>
          <w:color w:val="000000"/>
        </w:rPr>
        <w:t>Normant</w:t>
      </w:r>
      <w:proofErr w:type="spellEnd"/>
      <w:r w:rsidRPr="00147BEA">
        <w:rPr>
          <w:rFonts w:ascii="inherit" w:hAnsi="inherit" w:cs="Simplified Arabic"/>
          <w:b/>
          <w:bCs/>
          <w:color w:val="000000"/>
        </w:rPr>
        <w:t xml:space="preserve"> François : Divination et science des présages chez les chaldéens. Editions Maisonneuve, Paris, 1975</w:t>
      </w:r>
      <w:r w:rsidRPr="00147BEA">
        <w:rPr>
          <w:rFonts w:ascii="inherit" w:hAnsi="inherit" w:cs="Simplified Arabic"/>
          <w:b/>
          <w:bCs/>
          <w:color w:val="000000"/>
          <w:rtl/>
        </w:rPr>
        <w:t>.</w:t>
      </w:r>
    </w:p>
    <w:p w:rsidR="00147BEA" w:rsidRPr="00147BEA" w:rsidRDefault="00147BEA" w:rsidP="00147BEA">
      <w:pPr>
        <w:numPr>
          <w:ilvl w:val="0"/>
          <w:numId w:val="21"/>
        </w:numPr>
        <w:shd w:val="clear" w:color="auto" w:fill="FFFFFF"/>
        <w:bidi/>
        <w:spacing w:after="0" w:line="375" w:lineRule="atLeast"/>
        <w:ind w:left="0"/>
        <w:textAlignment w:val="baseline"/>
        <w:rPr>
          <w:rFonts w:ascii="inherit" w:hAnsi="inherit" w:cs="Simplified Arabic"/>
          <w:b/>
          <w:bCs/>
          <w:color w:val="000000"/>
          <w:rtl/>
        </w:rPr>
      </w:pPr>
      <w:r w:rsidRPr="00147BEA">
        <w:rPr>
          <w:rFonts w:ascii="inherit" w:hAnsi="inherit" w:cs="Simplified Arabic"/>
          <w:b/>
          <w:bCs/>
          <w:color w:val="000000"/>
        </w:rPr>
        <w:t>Vernant, Jean Pierre : Divination et rationalité, Paris, Seuil, 1947</w:t>
      </w:r>
      <w:r w:rsidRPr="00147BEA">
        <w:rPr>
          <w:rFonts w:ascii="inherit" w:hAnsi="inherit" w:cs="Simplified Arabic"/>
          <w:b/>
          <w:bCs/>
          <w:color w:val="000000"/>
          <w:rtl/>
        </w:rPr>
        <w:t>.</w:t>
      </w:r>
    </w:p>
    <w:p w:rsidR="00147BEA" w:rsidRPr="00147BEA" w:rsidRDefault="00147BEA" w:rsidP="00147BE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bookmarkStart w:id="21" w:name="_edn2"/>
      <w:bookmarkEnd w:id="21"/>
      <w:r w:rsidRPr="00147BEA">
        <w:rPr>
          <w:rFonts w:ascii="Simplified Arabic" w:hAnsi="Simplified Arabic" w:cs="Simplified Arabic"/>
          <w:b/>
          <w:bCs/>
          <w:color w:val="000000"/>
          <w:rtl/>
        </w:rPr>
        <w:t>[2]  كتب الشيء الكثير عن حضارة المايا انظر:</w:t>
      </w:r>
    </w:p>
    <w:p w:rsidR="00147BEA" w:rsidRPr="00147BEA" w:rsidRDefault="00147BEA" w:rsidP="00147BEA">
      <w:pPr>
        <w:numPr>
          <w:ilvl w:val="0"/>
          <w:numId w:val="22"/>
        </w:numPr>
        <w:shd w:val="clear" w:color="auto" w:fill="FFFFFF"/>
        <w:bidi/>
        <w:spacing w:after="0" w:line="375" w:lineRule="atLeast"/>
        <w:ind w:left="0"/>
        <w:textAlignment w:val="baseline"/>
        <w:rPr>
          <w:rFonts w:ascii="inherit" w:hAnsi="inherit" w:cs="Simplified Arabic"/>
          <w:b/>
          <w:bCs/>
          <w:color w:val="000000"/>
          <w:rtl/>
        </w:rPr>
      </w:pPr>
      <w:proofErr w:type="spellStart"/>
      <w:r w:rsidRPr="00147BEA">
        <w:rPr>
          <w:rFonts w:ascii="inherit" w:hAnsi="inherit" w:cs="Simplified Arabic"/>
          <w:b/>
          <w:bCs/>
          <w:color w:val="000000"/>
        </w:rPr>
        <w:t>Baude</w:t>
      </w:r>
      <w:proofErr w:type="spellEnd"/>
      <w:r w:rsidRPr="00147BEA">
        <w:rPr>
          <w:rFonts w:ascii="inherit" w:hAnsi="inherit" w:cs="Simplified Arabic"/>
          <w:b/>
          <w:bCs/>
          <w:color w:val="000000"/>
        </w:rPr>
        <w:t>, Claude-</w:t>
      </w:r>
      <w:proofErr w:type="spellStart"/>
      <w:r w:rsidRPr="00147BEA">
        <w:rPr>
          <w:rFonts w:ascii="inherit" w:hAnsi="inherit" w:cs="Simplified Arabic"/>
          <w:b/>
          <w:bCs/>
          <w:color w:val="000000"/>
        </w:rPr>
        <w:t>Françoi</w:t>
      </w:r>
      <w:proofErr w:type="spellEnd"/>
      <w:r w:rsidRPr="00147BEA">
        <w:rPr>
          <w:rFonts w:ascii="inherit" w:hAnsi="inherit" w:cs="Simplified Arabic"/>
          <w:b/>
          <w:bCs/>
          <w:color w:val="000000"/>
        </w:rPr>
        <w:t> : Une histoire de la religion des Mayas, Paris, Albin Michel, 2002</w:t>
      </w:r>
      <w:r w:rsidRPr="00147BEA">
        <w:rPr>
          <w:rFonts w:ascii="inherit" w:hAnsi="inherit" w:cs="Simplified Arabic"/>
          <w:b/>
          <w:bCs/>
          <w:color w:val="000000"/>
          <w:rtl/>
        </w:rPr>
        <w:t>.</w:t>
      </w:r>
    </w:p>
    <w:p w:rsidR="00147BEA" w:rsidRPr="00147BEA" w:rsidRDefault="00147BEA" w:rsidP="00147BEA">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bookmarkStart w:id="22" w:name="_edn3"/>
      <w:bookmarkEnd w:id="22"/>
      <w:r w:rsidRPr="00147BEA">
        <w:rPr>
          <w:rFonts w:ascii="Simplified Arabic" w:hAnsi="Simplified Arabic" w:cs="Simplified Arabic"/>
          <w:b/>
          <w:bCs/>
          <w:color w:val="000000"/>
          <w:rtl/>
        </w:rPr>
        <w:t>[3]  انظر دراسة هامة:</w:t>
      </w:r>
    </w:p>
    <w:p w:rsidR="00147BEA" w:rsidRPr="00147BEA" w:rsidRDefault="00147BEA" w:rsidP="00147BEA">
      <w:pPr>
        <w:numPr>
          <w:ilvl w:val="0"/>
          <w:numId w:val="23"/>
        </w:numPr>
        <w:shd w:val="clear" w:color="auto" w:fill="FFFFFF"/>
        <w:bidi/>
        <w:spacing w:after="0" w:line="375" w:lineRule="atLeast"/>
        <w:ind w:left="0"/>
        <w:textAlignment w:val="baseline"/>
        <w:rPr>
          <w:rFonts w:ascii="inherit" w:hAnsi="inherit" w:cs="Simplified Arabic"/>
          <w:b/>
          <w:bCs/>
          <w:color w:val="000000"/>
          <w:rtl/>
        </w:rPr>
      </w:pPr>
      <w:proofErr w:type="spellStart"/>
      <w:r w:rsidRPr="00147BEA">
        <w:rPr>
          <w:rFonts w:ascii="inherit" w:hAnsi="inherit" w:cs="Simplified Arabic"/>
          <w:b/>
          <w:bCs/>
          <w:color w:val="000000"/>
          <w:lang w:val="en-US"/>
        </w:rPr>
        <w:t>Lenzi</w:t>
      </w:r>
      <w:proofErr w:type="spellEnd"/>
      <w:r w:rsidRPr="00147BEA">
        <w:rPr>
          <w:rFonts w:ascii="inherit" w:hAnsi="inherit" w:cs="Simplified Arabic"/>
          <w:b/>
          <w:bCs/>
          <w:color w:val="000000"/>
          <w:lang w:val="en-US"/>
        </w:rPr>
        <w:t xml:space="preserve"> </w:t>
      </w:r>
      <w:proofErr w:type="spellStart"/>
      <w:r w:rsidRPr="00147BEA">
        <w:rPr>
          <w:rFonts w:ascii="inherit" w:hAnsi="inherit" w:cs="Simplified Arabic"/>
          <w:b/>
          <w:bCs/>
          <w:color w:val="000000"/>
          <w:lang w:val="en-US"/>
        </w:rPr>
        <w:t>Alau</w:t>
      </w:r>
      <w:proofErr w:type="spellEnd"/>
      <w:r w:rsidRPr="00147BEA">
        <w:rPr>
          <w:rFonts w:ascii="inherit" w:hAnsi="inherit" w:cs="Simplified Arabic"/>
          <w:b/>
          <w:bCs/>
          <w:color w:val="000000"/>
          <w:lang w:val="en-US"/>
        </w:rPr>
        <w:t>, and</w:t>
      </w:r>
      <w:r w:rsidRPr="00147BEA">
        <w:rPr>
          <w:rFonts w:ascii="inherit" w:hAnsi="inherit" w:cs="Simplified Arabic"/>
          <w:b/>
          <w:bCs/>
          <w:color w:val="000000"/>
          <w:rtl/>
        </w:rPr>
        <w:t> </w:t>
      </w:r>
      <w:r w:rsidR="00F7642E">
        <w:fldChar w:fldCharType="begin"/>
      </w:r>
      <w:r w:rsidR="00F7642E" w:rsidRPr="00114104">
        <w:rPr>
          <w:lang w:val="en-US"/>
        </w:rPr>
        <w:instrText xml:space="preserve"> HYPERLINK "https://www.google.com/url?sa=t&amp;rct=j&amp;q=&amp;esrc=s&amp;source=web&amp;cd=1&amp;cad=rja&amp;uact=8&amp;ved=0ahUKEwi_04qam97JAhXF1R4KHT-tCO8QFggeMAA&amp;url=http%3A%2F%2Fwww.kcl.ac.uk%2Fartshums%2Fdepts%2Ftrs%2Fpeople%2Fstaff%2Facademic%2Fst%25C3%25B6kl.aspx&amp;usg=AFQjCNGTR7I5HQ30jeruoPuXOCaNuiVPNw&amp;sig2=hxuZCe1JAV_Mb2VWsZIhNw&amp;bvm=bv.110151844,d.ZWU" </w:instrText>
      </w:r>
      <w:r w:rsidR="00F7642E">
        <w:fldChar w:fldCharType="separate"/>
      </w:r>
      <w:proofErr w:type="spellStart"/>
      <w:r w:rsidRPr="00147BEA">
        <w:rPr>
          <w:rStyle w:val="Hyperlink"/>
          <w:rFonts w:ascii="inherit" w:hAnsi="inherit" w:cs="Simplified Arabic"/>
          <w:b/>
          <w:bCs/>
          <w:color w:val="3C9FD4"/>
          <w:bdr w:val="none" w:sz="0" w:space="0" w:color="auto" w:frame="1"/>
          <w:lang w:val="en-US"/>
        </w:rPr>
        <w:t>Stökl</w:t>
      </w:r>
      <w:proofErr w:type="spellEnd"/>
      <w:r w:rsidR="00F7642E">
        <w:rPr>
          <w:rStyle w:val="Hyperlink"/>
          <w:rFonts w:ascii="inherit" w:hAnsi="inherit" w:cs="Simplified Arabic"/>
          <w:b/>
          <w:bCs/>
          <w:color w:val="3C9FD4"/>
          <w:bdr w:val="none" w:sz="0" w:space="0" w:color="auto" w:frame="1"/>
          <w:lang w:val="en-US"/>
        </w:rPr>
        <w:fldChar w:fldCharType="end"/>
      </w:r>
      <w:r w:rsidRPr="00147BEA">
        <w:rPr>
          <w:rFonts w:ascii="inherit" w:hAnsi="inherit" w:cs="Simplified Arabic"/>
          <w:b/>
          <w:bCs/>
          <w:color w:val="000000"/>
          <w:rtl/>
        </w:rPr>
        <w:t> </w:t>
      </w:r>
      <w:r w:rsidRPr="00147BEA">
        <w:rPr>
          <w:rFonts w:ascii="inherit" w:hAnsi="inherit" w:cs="Simplified Arabic"/>
          <w:b/>
          <w:bCs/>
          <w:color w:val="000000"/>
          <w:lang w:val="en-US"/>
        </w:rPr>
        <w:t>(</w:t>
      </w:r>
      <w:proofErr w:type="spellStart"/>
      <w:r w:rsidRPr="00147BEA">
        <w:rPr>
          <w:rFonts w:ascii="inherit" w:hAnsi="inherit" w:cs="Simplified Arabic"/>
          <w:b/>
          <w:bCs/>
          <w:color w:val="000000"/>
          <w:lang w:val="en-US"/>
        </w:rPr>
        <w:t>ed</w:t>
      </w:r>
      <w:proofErr w:type="spellEnd"/>
      <w:proofErr w:type="gramStart"/>
      <w:r w:rsidRPr="00147BEA">
        <w:rPr>
          <w:rFonts w:ascii="inherit" w:hAnsi="inherit" w:cs="Simplified Arabic"/>
          <w:b/>
          <w:bCs/>
          <w:color w:val="000000"/>
          <w:lang w:val="en-US"/>
        </w:rPr>
        <w:t>) :</w:t>
      </w:r>
      <w:proofErr w:type="gramEnd"/>
      <w:r w:rsidRPr="00147BEA">
        <w:rPr>
          <w:rFonts w:ascii="inherit" w:hAnsi="inherit" w:cs="Simplified Arabic"/>
          <w:b/>
          <w:bCs/>
          <w:color w:val="000000"/>
          <w:lang w:val="en-US"/>
        </w:rPr>
        <w:t xml:space="preserve"> Divination, Politics, and ancient Near Eastern empires, Society of Biblical Literature, Atlanta</w:t>
      </w:r>
      <w:r w:rsidRPr="00147BEA">
        <w:rPr>
          <w:rFonts w:ascii="inherit" w:hAnsi="inherit" w:cs="Simplified Arabic"/>
          <w:b/>
          <w:bCs/>
          <w:color w:val="000000"/>
          <w:rtl/>
        </w:rPr>
        <w:t>.</w:t>
      </w:r>
    </w:p>
    <w:p w:rsidR="00147BEA" w:rsidRPr="00147BEA" w:rsidRDefault="00147BEA" w:rsidP="00147BEA">
      <w:pPr>
        <w:pStyle w:val="NormalWeb"/>
        <w:shd w:val="clear" w:color="auto" w:fill="FFFFFF"/>
        <w:bidi/>
        <w:spacing w:before="0" w:beforeAutospacing="0" w:after="0" w:afterAutospacing="0" w:line="225" w:lineRule="atLeast"/>
        <w:ind w:left="450"/>
        <w:jc w:val="both"/>
        <w:textAlignment w:val="baseline"/>
        <w:rPr>
          <w:rFonts w:ascii="Simplified Arabic" w:hAnsi="Simplified Arabic" w:cs="Simplified Arabic"/>
          <w:b/>
          <w:bCs/>
          <w:color w:val="000000"/>
          <w:sz w:val="18"/>
          <w:szCs w:val="18"/>
          <w:rtl/>
        </w:rPr>
      </w:pPr>
      <w:bookmarkStart w:id="23" w:name="_edn4"/>
      <w:bookmarkEnd w:id="23"/>
      <w:r w:rsidRPr="00147BEA">
        <w:rPr>
          <w:rFonts w:ascii="Simplified Arabic" w:hAnsi="Simplified Arabic" w:cs="Simplified Arabic"/>
          <w:b/>
          <w:bCs/>
          <w:color w:val="000000"/>
          <w:sz w:val="18"/>
          <w:szCs w:val="18"/>
          <w:rtl/>
        </w:rPr>
        <w:t>[4]  هناك مجموعة من المقالات والدراسات والإحصائيات حول لجوء العامة والخاصة في البلدان الغربية إلى العرافين والاستعانة بهم لمعرفة المستقبل كما هناك اهتمام يومي بقراءة الأبراج. وقد اصدرت العرافة الفرنسية اليزابيث تيسيه كتابا تحدثت فيه عن علاقتها بالرئيس الفرنسي فرونسوا ميتران، وأنها كانت مستشارته الروحية، كما كان لبوريس يلتسين الرئيس الروسي السابق، بدوره عرافة اسمها “دجونا” كما هناك حوالي 30 ألف محترف لمهنة التنجيم في فرنسا وينفق في فرنسا حوالي 3 مليارات أورو على التنجيم.</w:t>
      </w:r>
    </w:p>
    <w:p w:rsidR="00147BEA" w:rsidRPr="00147BEA" w:rsidRDefault="00147BEA" w:rsidP="00147BE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147BEA">
        <w:rPr>
          <w:rFonts w:ascii="Simplified Arabic" w:hAnsi="Simplified Arabic" w:cs="Simplified Arabic"/>
          <w:b/>
          <w:bCs/>
          <w:color w:val="000000"/>
          <w:sz w:val="18"/>
          <w:szCs w:val="18"/>
          <w:rtl/>
        </w:rPr>
        <w:t>انظر التنجيم في فرنسا على الرابط:</w:t>
      </w:r>
    </w:p>
    <w:p w:rsidR="00147BEA" w:rsidRPr="00147BEA" w:rsidRDefault="005D60C0" w:rsidP="00147BEA">
      <w:pPr>
        <w:numPr>
          <w:ilvl w:val="0"/>
          <w:numId w:val="24"/>
        </w:numPr>
        <w:shd w:val="clear" w:color="auto" w:fill="FFFFFF"/>
        <w:bidi/>
        <w:spacing w:after="0" w:line="375" w:lineRule="atLeast"/>
        <w:ind w:left="0"/>
        <w:textAlignment w:val="baseline"/>
        <w:rPr>
          <w:rFonts w:ascii="inherit" w:hAnsi="inherit" w:cs="Simplified Arabic"/>
          <w:b/>
          <w:bCs/>
          <w:color w:val="000000"/>
          <w:sz w:val="24"/>
          <w:szCs w:val="24"/>
          <w:rtl/>
        </w:rPr>
      </w:pPr>
      <w:hyperlink r:id="rId8" w:history="1">
        <w:r w:rsidR="00147BEA" w:rsidRPr="00147BEA">
          <w:rPr>
            <w:rStyle w:val="Hyperlink"/>
            <w:rFonts w:ascii="inherit" w:hAnsi="inherit" w:cs="Simplified Arabic"/>
            <w:b/>
            <w:bCs/>
            <w:color w:val="3C9FD4"/>
            <w:bdr w:val="none" w:sz="0" w:space="0" w:color="auto" w:frame="1"/>
            <w:lang w:val="en-US"/>
          </w:rPr>
          <w:t>yabayrouth.com/pages/index2648.htm</w:t>
        </w:r>
      </w:hyperlink>
      <w:r w:rsidR="00147BEA" w:rsidRPr="00147BEA">
        <w:rPr>
          <w:rFonts w:ascii="inherit" w:hAnsi="inherit" w:cs="Simplified Arabic"/>
          <w:b/>
          <w:bCs/>
          <w:color w:val="000000"/>
          <w:rtl/>
        </w:rPr>
        <w:t>.</w:t>
      </w:r>
    </w:p>
    <w:p w:rsidR="00147BEA" w:rsidRPr="00147BEA" w:rsidRDefault="00147BEA" w:rsidP="00147BE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147BEA">
        <w:rPr>
          <w:rFonts w:ascii="Simplified Arabic" w:hAnsi="Simplified Arabic" w:cs="Simplified Arabic"/>
          <w:b/>
          <w:bCs/>
          <w:color w:val="000000"/>
          <w:sz w:val="18"/>
          <w:szCs w:val="18"/>
          <w:rtl/>
        </w:rPr>
        <w:t>انظر نفس الموضوع على رابط الجزيرة:</w:t>
      </w:r>
    </w:p>
    <w:p w:rsidR="00147BEA" w:rsidRPr="00147BEA" w:rsidRDefault="005D60C0" w:rsidP="00147BEA">
      <w:pPr>
        <w:numPr>
          <w:ilvl w:val="0"/>
          <w:numId w:val="25"/>
        </w:numPr>
        <w:shd w:val="clear" w:color="auto" w:fill="FFFFFF"/>
        <w:bidi/>
        <w:spacing w:after="0" w:line="375" w:lineRule="atLeast"/>
        <w:ind w:left="0"/>
        <w:textAlignment w:val="baseline"/>
        <w:rPr>
          <w:rFonts w:ascii="inherit" w:hAnsi="inherit" w:cs="Simplified Arabic"/>
          <w:b/>
          <w:bCs/>
          <w:color w:val="000000"/>
          <w:sz w:val="24"/>
          <w:szCs w:val="24"/>
          <w:rtl/>
        </w:rPr>
      </w:pPr>
      <w:hyperlink r:id="rId9" w:history="1">
        <w:r w:rsidR="00147BEA" w:rsidRPr="00147BEA">
          <w:rPr>
            <w:rStyle w:val="Hyperlink"/>
            <w:rFonts w:ascii="inherit" w:hAnsi="inherit" w:cs="Simplified Arabic"/>
            <w:b/>
            <w:bCs/>
            <w:color w:val="3C9FD4"/>
            <w:bdr w:val="none" w:sz="0" w:space="0" w:color="auto" w:frame="1"/>
          </w:rPr>
          <w:t>aljazira.net</w:t>
        </w:r>
      </w:hyperlink>
      <w:r w:rsidR="00147BEA" w:rsidRPr="00147BEA">
        <w:rPr>
          <w:rFonts w:ascii="inherit" w:hAnsi="inherit" w:cs="Simplified Arabic"/>
          <w:b/>
          <w:bCs/>
          <w:color w:val="000000"/>
          <w:rtl/>
        </w:rPr>
        <w:t>.</w:t>
      </w:r>
    </w:p>
    <w:p w:rsidR="00147BEA" w:rsidRPr="00147BEA" w:rsidRDefault="00147BEA" w:rsidP="00147BE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147BEA">
        <w:rPr>
          <w:rFonts w:ascii="Simplified Arabic" w:hAnsi="Simplified Arabic" w:cs="Simplified Arabic"/>
          <w:b/>
          <w:bCs/>
          <w:color w:val="000000"/>
          <w:sz w:val="18"/>
          <w:szCs w:val="18"/>
          <w:rtl/>
        </w:rPr>
        <w:t>كما تحدث أنيس منصور في مذكراته عن العرافة الاسرائيلية مريام وادعائها لمعرفة مستقبل بعض الشخصيات السياسية ومن ضمنهم مبارك…</w:t>
      </w:r>
    </w:p>
    <w:p w:rsidR="00147BEA" w:rsidRPr="00147BEA" w:rsidRDefault="00147BEA" w:rsidP="00147BE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147BEA">
        <w:rPr>
          <w:rFonts w:ascii="Simplified Arabic" w:hAnsi="Simplified Arabic" w:cs="Simplified Arabic"/>
          <w:b/>
          <w:bCs/>
          <w:color w:val="000000"/>
          <w:sz w:val="18"/>
          <w:szCs w:val="18"/>
          <w:rtl/>
        </w:rPr>
        <w:t>انظر كذلك:</w:t>
      </w:r>
    </w:p>
    <w:p w:rsidR="00147BEA" w:rsidRPr="00147BEA" w:rsidRDefault="00147BEA" w:rsidP="00147BEA">
      <w:pPr>
        <w:numPr>
          <w:ilvl w:val="0"/>
          <w:numId w:val="26"/>
        </w:numPr>
        <w:shd w:val="clear" w:color="auto" w:fill="FFFFFF"/>
        <w:bidi/>
        <w:spacing w:after="0" w:line="375" w:lineRule="atLeast"/>
        <w:ind w:left="0"/>
        <w:textAlignment w:val="baseline"/>
        <w:rPr>
          <w:rFonts w:ascii="inherit" w:hAnsi="inherit" w:cs="Simplified Arabic"/>
          <w:b/>
          <w:bCs/>
          <w:color w:val="000000"/>
          <w:sz w:val="24"/>
          <w:szCs w:val="24"/>
          <w:rtl/>
        </w:rPr>
      </w:pPr>
      <w:r w:rsidRPr="00147BEA">
        <w:rPr>
          <w:rFonts w:ascii="inherit" w:hAnsi="inherit" w:cs="Simplified Arabic"/>
          <w:b/>
          <w:bCs/>
          <w:color w:val="000000"/>
        </w:rPr>
        <w:t>Les voyants birmans au chevet du puissant. In</w:t>
      </w:r>
      <w:r w:rsidRPr="00147BEA">
        <w:rPr>
          <w:rFonts w:ascii="inherit" w:hAnsi="inherit" w:cs="Simplified Arabic"/>
          <w:b/>
          <w:bCs/>
          <w:color w:val="000000"/>
          <w:rtl/>
        </w:rPr>
        <w:t> </w:t>
      </w:r>
      <w:r w:rsidR="00F7642E">
        <w:fldChar w:fldCharType="begin"/>
      </w:r>
      <w:r w:rsidR="00F7642E">
        <w:instrText xml:space="preserve"> HYPERLINK "http://www.directmatin.fr/monde/2013-06-23/" </w:instrText>
      </w:r>
      <w:r w:rsidR="00F7642E">
        <w:fldChar w:fldCharType="separate"/>
      </w:r>
      <w:r w:rsidRPr="00147BEA">
        <w:rPr>
          <w:rStyle w:val="Hyperlink"/>
          <w:rFonts w:ascii="inherit" w:hAnsi="inherit" w:cs="Simplified Arabic"/>
          <w:b/>
          <w:bCs/>
          <w:color w:val="3C9FD4"/>
          <w:bdr w:val="none" w:sz="0" w:space="0" w:color="auto" w:frame="1"/>
        </w:rPr>
        <w:t>directmatin.Fr/monde/2013-06-23</w:t>
      </w:r>
      <w:r w:rsidRPr="00147BEA">
        <w:rPr>
          <w:rStyle w:val="Hyperlink"/>
          <w:rFonts w:ascii="inherit" w:hAnsi="inherit" w:cs="Simplified Arabic"/>
          <w:b/>
          <w:bCs/>
          <w:color w:val="3C9FD4"/>
          <w:bdr w:val="none" w:sz="0" w:space="0" w:color="auto" w:frame="1"/>
          <w:rtl/>
        </w:rPr>
        <w:t>/</w:t>
      </w:r>
      <w:r w:rsidR="00F7642E">
        <w:rPr>
          <w:rStyle w:val="Hyperlink"/>
          <w:rFonts w:ascii="inherit" w:hAnsi="inherit" w:cs="Simplified Arabic"/>
          <w:b/>
          <w:bCs/>
          <w:color w:val="3C9FD4"/>
          <w:bdr w:val="none" w:sz="0" w:space="0" w:color="auto" w:frame="1"/>
        </w:rPr>
        <w:fldChar w:fldCharType="end"/>
      </w:r>
    </w:p>
    <w:p w:rsidR="00147BEA" w:rsidRPr="00147BEA" w:rsidRDefault="00147BEA" w:rsidP="00147BEA">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24" w:name="_edn5"/>
      <w:bookmarkEnd w:id="24"/>
      <w:r w:rsidRPr="00147BEA">
        <w:rPr>
          <w:rFonts w:ascii="Simplified Arabic" w:hAnsi="Simplified Arabic" w:cs="Simplified Arabic"/>
          <w:b/>
          <w:bCs/>
          <w:color w:val="000000"/>
          <w:sz w:val="18"/>
          <w:szCs w:val="18"/>
          <w:rtl/>
        </w:rPr>
        <w:t>[5]  الياد مرسيا: تاريخ المعتقدات والأفكار الدينية، ترجمة عبد الهادي عباس، الجزء الأول، دار دمشق، الطبعة الأولى 1987، ص:181.</w:t>
      </w:r>
    </w:p>
    <w:p w:rsidR="00147BEA" w:rsidRPr="00147BEA" w:rsidRDefault="00147BEA" w:rsidP="00147BEA">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25" w:name="_edn6"/>
      <w:bookmarkEnd w:id="25"/>
      <w:r w:rsidRPr="00147BEA">
        <w:rPr>
          <w:rFonts w:ascii="Simplified Arabic" w:hAnsi="Simplified Arabic" w:cs="Simplified Arabic"/>
          <w:b/>
          <w:bCs/>
          <w:color w:val="000000"/>
          <w:sz w:val="18"/>
          <w:szCs w:val="18"/>
          <w:rtl/>
        </w:rPr>
        <w:t xml:space="preserve">[6] </w:t>
      </w:r>
      <w:r w:rsidRPr="00147BEA">
        <w:rPr>
          <w:rFonts w:ascii="Simplified Arabic" w:hAnsi="Simplified Arabic" w:cs="Simplified Arabic"/>
          <w:b/>
          <w:bCs/>
          <w:color w:val="000000"/>
          <w:sz w:val="18"/>
          <w:szCs w:val="18"/>
        </w:rPr>
        <w:t xml:space="preserve">Bloch, Raymond : La divination </w:t>
      </w:r>
      <w:proofErr w:type="spellStart"/>
      <w:r w:rsidRPr="00147BEA">
        <w:rPr>
          <w:rFonts w:ascii="Simplified Arabic" w:hAnsi="Simplified Arabic" w:cs="Simplified Arabic"/>
          <w:b/>
          <w:bCs/>
          <w:color w:val="000000"/>
          <w:sz w:val="18"/>
          <w:szCs w:val="18"/>
        </w:rPr>
        <w:t>op.cit</w:t>
      </w:r>
      <w:proofErr w:type="spellEnd"/>
      <w:r w:rsidRPr="00147BEA">
        <w:rPr>
          <w:rFonts w:ascii="Simplified Arabic" w:hAnsi="Simplified Arabic" w:cs="Simplified Arabic"/>
          <w:b/>
          <w:bCs/>
          <w:color w:val="000000"/>
          <w:sz w:val="18"/>
          <w:szCs w:val="18"/>
        </w:rPr>
        <w:t xml:space="preserve"> pp 35 – 64</w:t>
      </w:r>
      <w:r w:rsidRPr="00147BEA">
        <w:rPr>
          <w:rFonts w:ascii="Simplified Arabic" w:hAnsi="Simplified Arabic" w:cs="Simplified Arabic"/>
          <w:b/>
          <w:bCs/>
          <w:color w:val="000000"/>
          <w:sz w:val="18"/>
          <w:szCs w:val="18"/>
          <w:rtl/>
        </w:rPr>
        <w:t>.</w:t>
      </w:r>
    </w:p>
    <w:p w:rsidR="00147BEA" w:rsidRPr="00147BEA" w:rsidRDefault="00147BEA" w:rsidP="00147BEA">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26" w:name="_edn7"/>
      <w:bookmarkEnd w:id="26"/>
      <w:r w:rsidRPr="00147BEA">
        <w:rPr>
          <w:rFonts w:ascii="Simplified Arabic" w:hAnsi="Simplified Arabic" w:cs="Simplified Arabic"/>
          <w:b/>
          <w:bCs/>
          <w:color w:val="000000"/>
          <w:sz w:val="18"/>
          <w:szCs w:val="18"/>
          <w:rtl/>
        </w:rPr>
        <w:t>[7]  المصطلحات الفرنسية المقابلة لبعض طرق التنبؤ:</w:t>
      </w:r>
    </w:p>
    <w:p w:rsidR="00147BEA" w:rsidRPr="00147BEA" w:rsidRDefault="00147BEA" w:rsidP="00147BE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147BEA">
        <w:rPr>
          <w:rFonts w:ascii="Simplified Arabic" w:hAnsi="Simplified Arabic" w:cs="Simplified Arabic"/>
          <w:b/>
          <w:bCs/>
          <w:color w:val="000000"/>
          <w:sz w:val="18"/>
          <w:szCs w:val="18"/>
          <w:rtl/>
        </w:rPr>
        <w:t xml:space="preserve">(قراءة أحشاء الحيوانات)                              – </w:t>
      </w:r>
      <w:proofErr w:type="spellStart"/>
      <w:r w:rsidRPr="00147BEA">
        <w:rPr>
          <w:rFonts w:ascii="Simplified Arabic" w:hAnsi="Simplified Arabic" w:cs="Simplified Arabic"/>
          <w:b/>
          <w:bCs/>
          <w:color w:val="000000"/>
          <w:sz w:val="18"/>
          <w:szCs w:val="18"/>
        </w:rPr>
        <w:t>Extispicine</w:t>
      </w:r>
      <w:proofErr w:type="spellEnd"/>
      <w:r w:rsidRPr="00147BEA">
        <w:rPr>
          <w:rFonts w:ascii="Simplified Arabic" w:hAnsi="Simplified Arabic" w:cs="Simplified Arabic"/>
          <w:b/>
          <w:bCs/>
          <w:color w:val="000000"/>
          <w:sz w:val="18"/>
          <w:szCs w:val="18"/>
        </w:rPr>
        <w:t xml:space="preserve"> (observation des viscères)</w:t>
      </w:r>
    </w:p>
    <w:p w:rsidR="00147BEA" w:rsidRPr="00147BEA" w:rsidRDefault="00147BEA" w:rsidP="00147BE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147BEA">
        <w:rPr>
          <w:rFonts w:ascii="Simplified Arabic" w:hAnsi="Simplified Arabic" w:cs="Simplified Arabic"/>
          <w:b/>
          <w:bCs/>
          <w:color w:val="000000"/>
          <w:sz w:val="18"/>
          <w:szCs w:val="18"/>
          <w:rtl/>
        </w:rPr>
        <w:t xml:space="preserve">(قراءة تحليق الطير)                                                           – </w:t>
      </w:r>
      <w:r w:rsidRPr="00147BEA">
        <w:rPr>
          <w:rFonts w:ascii="Simplified Arabic" w:hAnsi="Simplified Arabic" w:cs="Simplified Arabic"/>
          <w:b/>
          <w:bCs/>
          <w:color w:val="000000"/>
          <w:sz w:val="18"/>
          <w:szCs w:val="18"/>
        </w:rPr>
        <w:t>Ornithomancie</w:t>
      </w:r>
    </w:p>
    <w:p w:rsidR="00147BEA" w:rsidRPr="00147BEA" w:rsidRDefault="00147BEA" w:rsidP="00147BE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147BEA">
        <w:rPr>
          <w:rFonts w:ascii="Simplified Arabic" w:hAnsi="Simplified Arabic" w:cs="Simplified Arabic"/>
          <w:b/>
          <w:bCs/>
          <w:color w:val="000000"/>
          <w:sz w:val="18"/>
          <w:szCs w:val="18"/>
          <w:rtl/>
        </w:rPr>
        <w:t xml:space="preserve">(الفأل)                                                                          – </w:t>
      </w:r>
      <w:proofErr w:type="spellStart"/>
      <w:r w:rsidRPr="00147BEA">
        <w:rPr>
          <w:rFonts w:ascii="Simplified Arabic" w:hAnsi="Simplified Arabic" w:cs="Simplified Arabic"/>
          <w:b/>
          <w:bCs/>
          <w:color w:val="000000"/>
          <w:sz w:val="18"/>
          <w:szCs w:val="18"/>
        </w:rPr>
        <w:t>Clédonomancie</w:t>
      </w:r>
      <w:proofErr w:type="spellEnd"/>
    </w:p>
    <w:p w:rsidR="00147BEA" w:rsidRPr="00147BEA" w:rsidRDefault="00147BEA" w:rsidP="00147BE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147BEA">
        <w:rPr>
          <w:rFonts w:ascii="Simplified Arabic" w:hAnsi="Simplified Arabic" w:cs="Simplified Arabic"/>
          <w:b/>
          <w:bCs/>
          <w:color w:val="000000"/>
          <w:sz w:val="18"/>
          <w:szCs w:val="18"/>
          <w:rtl/>
        </w:rPr>
        <w:t xml:space="preserve">(الرؤيا)                                                                            – </w:t>
      </w:r>
      <w:r w:rsidRPr="00147BEA">
        <w:rPr>
          <w:rFonts w:ascii="Simplified Arabic" w:hAnsi="Simplified Arabic" w:cs="Simplified Arabic"/>
          <w:b/>
          <w:bCs/>
          <w:color w:val="000000"/>
          <w:sz w:val="18"/>
          <w:szCs w:val="18"/>
        </w:rPr>
        <w:t>Oniromancie</w:t>
      </w:r>
    </w:p>
    <w:p w:rsidR="00147BEA" w:rsidRPr="00147BEA" w:rsidRDefault="00147BEA" w:rsidP="00147BEA">
      <w:pPr>
        <w:pStyle w:val="NormalWeb"/>
        <w:shd w:val="clear" w:color="auto" w:fill="FFFFFF"/>
        <w:bidi/>
        <w:spacing w:before="0" w:beforeAutospacing="0" w:after="240" w:afterAutospacing="0" w:line="225" w:lineRule="atLeast"/>
        <w:ind w:left="450"/>
        <w:jc w:val="both"/>
        <w:textAlignment w:val="baseline"/>
        <w:rPr>
          <w:rFonts w:ascii="Simplified Arabic" w:hAnsi="Simplified Arabic" w:cs="Simplified Arabic"/>
          <w:b/>
          <w:bCs/>
          <w:color w:val="000000"/>
          <w:sz w:val="18"/>
          <w:szCs w:val="18"/>
          <w:rtl/>
        </w:rPr>
      </w:pPr>
      <w:r w:rsidRPr="00147BEA">
        <w:rPr>
          <w:rFonts w:ascii="Simplified Arabic" w:hAnsi="Simplified Arabic" w:cs="Simplified Arabic"/>
          <w:b/>
          <w:bCs/>
          <w:color w:val="000000"/>
          <w:sz w:val="18"/>
          <w:szCs w:val="18"/>
          <w:rtl/>
        </w:rPr>
        <w:t>(نوع من الرؤيا يتم الاستعداد لها عبر طقوس معينة ومواد مخدرة كما هو الحال</w:t>
      </w:r>
      <w:r w:rsidRPr="00147BEA">
        <w:rPr>
          <w:rFonts w:ascii="Simplified Arabic" w:hAnsi="Simplified Arabic" w:cs="Simplified Arabic"/>
          <w:b/>
          <w:bCs/>
          <w:color w:val="000000"/>
          <w:sz w:val="18"/>
          <w:szCs w:val="18"/>
          <w:rtl/>
        </w:rPr>
        <w:br/>
        <w:t xml:space="preserve">عند شعوب الهنود الحمر)                                                            – </w:t>
      </w:r>
      <w:r w:rsidRPr="00147BEA">
        <w:rPr>
          <w:rFonts w:ascii="Simplified Arabic" w:hAnsi="Simplified Arabic" w:cs="Simplified Arabic"/>
          <w:b/>
          <w:bCs/>
          <w:color w:val="000000"/>
          <w:sz w:val="18"/>
          <w:szCs w:val="18"/>
        </w:rPr>
        <w:t>Incubation</w:t>
      </w:r>
    </w:p>
    <w:p w:rsidR="00147BEA" w:rsidRPr="00147BEA" w:rsidRDefault="00147BEA" w:rsidP="00147BE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147BEA">
        <w:rPr>
          <w:rFonts w:ascii="Simplified Arabic" w:hAnsi="Simplified Arabic" w:cs="Simplified Arabic"/>
          <w:b/>
          <w:bCs/>
          <w:color w:val="000000"/>
          <w:sz w:val="18"/>
          <w:szCs w:val="18"/>
          <w:rtl/>
        </w:rPr>
        <w:t xml:space="preserve"> (قراءة التموجات التي يحدثها رمي شيء ما في الماء   – </w:t>
      </w:r>
      <w:r w:rsidRPr="00147BEA">
        <w:rPr>
          <w:rFonts w:ascii="Simplified Arabic" w:hAnsi="Simplified Arabic" w:cs="Simplified Arabic"/>
          <w:b/>
          <w:bCs/>
          <w:color w:val="000000"/>
          <w:sz w:val="18"/>
          <w:szCs w:val="18"/>
        </w:rPr>
        <w:t>Hydromancie</w:t>
      </w:r>
    </w:p>
    <w:p w:rsidR="00147BEA" w:rsidRPr="00147BEA" w:rsidRDefault="00147BEA" w:rsidP="00147BE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147BEA">
        <w:rPr>
          <w:rFonts w:ascii="Simplified Arabic" w:hAnsi="Simplified Arabic" w:cs="Simplified Arabic"/>
          <w:b/>
          <w:bCs/>
          <w:color w:val="000000"/>
          <w:sz w:val="18"/>
          <w:szCs w:val="18"/>
          <w:rtl/>
        </w:rPr>
        <w:lastRenderedPageBreak/>
        <w:t xml:space="preserve">(ضرب القداح) – </w:t>
      </w:r>
      <w:r w:rsidRPr="00147BEA">
        <w:rPr>
          <w:rFonts w:ascii="Simplified Arabic" w:hAnsi="Simplified Arabic" w:cs="Simplified Arabic"/>
          <w:b/>
          <w:bCs/>
          <w:color w:val="000000"/>
          <w:sz w:val="18"/>
          <w:szCs w:val="18"/>
        </w:rPr>
        <w:t>Cléromancie</w:t>
      </w:r>
    </w:p>
    <w:p w:rsidR="00147BEA" w:rsidRPr="00147BEA" w:rsidRDefault="00147BEA" w:rsidP="00147BE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147BEA">
        <w:rPr>
          <w:rFonts w:ascii="Simplified Arabic" w:hAnsi="Simplified Arabic" w:cs="Simplified Arabic"/>
          <w:b/>
          <w:bCs/>
          <w:color w:val="000000"/>
          <w:sz w:val="18"/>
          <w:szCs w:val="18"/>
          <w:rtl/>
        </w:rPr>
        <w:t xml:space="preserve">(التنجيم) – </w:t>
      </w:r>
      <w:r w:rsidRPr="00147BEA">
        <w:rPr>
          <w:rFonts w:ascii="Simplified Arabic" w:hAnsi="Simplified Arabic" w:cs="Simplified Arabic"/>
          <w:b/>
          <w:bCs/>
          <w:color w:val="000000"/>
          <w:sz w:val="18"/>
          <w:szCs w:val="18"/>
        </w:rPr>
        <w:t>Astrologie</w:t>
      </w:r>
    </w:p>
    <w:p w:rsidR="00147BEA" w:rsidRPr="00147BEA" w:rsidRDefault="00147BEA" w:rsidP="00147BEA">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27" w:name="_edn8"/>
      <w:bookmarkEnd w:id="27"/>
      <w:r w:rsidRPr="00147BEA">
        <w:rPr>
          <w:rFonts w:ascii="Simplified Arabic" w:hAnsi="Simplified Arabic" w:cs="Simplified Arabic"/>
          <w:b/>
          <w:bCs/>
          <w:color w:val="000000"/>
          <w:sz w:val="18"/>
          <w:szCs w:val="18"/>
          <w:rtl/>
        </w:rPr>
        <w:t xml:space="preserve">[8] </w:t>
      </w:r>
      <w:r w:rsidRPr="00147BEA">
        <w:rPr>
          <w:rFonts w:ascii="Simplified Arabic" w:hAnsi="Simplified Arabic" w:cs="Simplified Arabic"/>
          <w:b/>
          <w:bCs/>
          <w:color w:val="000000"/>
          <w:sz w:val="18"/>
          <w:szCs w:val="18"/>
        </w:rPr>
        <w:t>Silo : Le message, Edition Références, Paris, 2010 p 51</w:t>
      </w:r>
      <w:r w:rsidRPr="00147BEA">
        <w:rPr>
          <w:rFonts w:ascii="Simplified Arabic" w:hAnsi="Simplified Arabic" w:cs="Simplified Arabic"/>
          <w:b/>
          <w:bCs/>
          <w:color w:val="000000"/>
          <w:sz w:val="18"/>
          <w:szCs w:val="18"/>
          <w:rtl/>
        </w:rPr>
        <w:t>.</w:t>
      </w:r>
    </w:p>
    <w:p w:rsidR="00147BEA" w:rsidRPr="00147BEA" w:rsidRDefault="00147BEA" w:rsidP="00147BEA">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28" w:name="_edn9"/>
      <w:bookmarkEnd w:id="28"/>
      <w:r w:rsidRPr="00147BEA">
        <w:rPr>
          <w:rFonts w:ascii="Simplified Arabic" w:hAnsi="Simplified Arabic" w:cs="Simplified Arabic"/>
          <w:b/>
          <w:bCs/>
          <w:color w:val="000000"/>
          <w:sz w:val="18"/>
          <w:szCs w:val="18"/>
          <w:rtl/>
        </w:rPr>
        <w:t>[9]  سعد عبود سمار: إدراك الغيب عند العرب قبل الإسلام، مجلة واسط للعلوم الإنسانية، عدد: 11، 2012، ص: 244.</w:t>
      </w:r>
    </w:p>
    <w:p w:rsidR="00147BEA" w:rsidRPr="00147BEA" w:rsidRDefault="00147BEA" w:rsidP="00147BEA">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29" w:name="_edn10"/>
      <w:bookmarkEnd w:id="29"/>
      <w:r w:rsidRPr="00147BEA">
        <w:rPr>
          <w:rFonts w:ascii="Simplified Arabic" w:hAnsi="Simplified Arabic" w:cs="Simplified Arabic"/>
          <w:b/>
          <w:bCs/>
          <w:color w:val="000000"/>
          <w:sz w:val="18"/>
          <w:szCs w:val="18"/>
          <w:rtl/>
        </w:rPr>
        <w:t>[10]  انظر:</w:t>
      </w:r>
    </w:p>
    <w:p w:rsidR="00147BEA" w:rsidRPr="00147BEA" w:rsidRDefault="00147BEA" w:rsidP="00147BEA">
      <w:pPr>
        <w:numPr>
          <w:ilvl w:val="0"/>
          <w:numId w:val="27"/>
        </w:numPr>
        <w:shd w:val="clear" w:color="auto" w:fill="FFFFFF"/>
        <w:bidi/>
        <w:spacing w:after="0" w:line="375" w:lineRule="atLeast"/>
        <w:ind w:left="0"/>
        <w:textAlignment w:val="baseline"/>
        <w:rPr>
          <w:rFonts w:ascii="inherit" w:hAnsi="inherit" w:cs="Simplified Arabic"/>
          <w:b/>
          <w:bCs/>
          <w:color w:val="000000"/>
          <w:sz w:val="24"/>
          <w:szCs w:val="24"/>
          <w:rtl/>
        </w:rPr>
      </w:pPr>
      <w:r w:rsidRPr="00147BEA">
        <w:rPr>
          <w:rFonts w:ascii="inherit" w:hAnsi="inherit" w:cs="Simplified Arabic"/>
          <w:b/>
          <w:bCs/>
          <w:color w:val="000000"/>
        </w:rPr>
        <w:t xml:space="preserve">Fox </w:t>
      </w:r>
      <w:proofErr w:type="spellStart"/>
      <w:r w:rsidRPr="00147BEA">
        <w:rPr>
          <w:rFonts w:ascii="inherit" w:hAnsi="inherit" w:cs="Simplified Arabic"/>
          <w:b/>
          <w:bCs/>
          <w:color w:val="000000"/>
        </w:rPr>
        <w:t>john</w:t>
      </w:r>
      <w:proofErr w:type="spellEnd"/>
      <w:r w:rsidRPr="00147BEA">
        <w:rPr>
          <w:rFonts w:ascii="inherit" w:hAnsi="inherit" w:cs="Simplified Arabic"/>
          <w:b/>
          <w:bCs/>
          <w:color w:val="000000"/>
        </w:rPr>
        <w:t xml:space="preserve"> </w:t>
      </w:r>
      <w:proofErr w:type="spellStart"/>
      <w:r w:rsidRPr="00147BEA">
        <w:rPr>
          <w:rFonts w:ascii="inherit" w:hAnsi="inherit" w:cs="Simplified Arabic"/>
          <w:b/>
          <w:bCs/>
          <w:color w:val="000000"/>
        </w:rPr>
        <w:t>lee</w:t>
      </w:r>
      <w:proofErr w:type="spellEnd"/>
      <w:r w:rsidRPr="00147BEA">
        <w:rPr>
          <w:rFonts w:ascii="inherit" w:hAnsi="inherit" w:cs="Simplified Arabic"/>
          <w:b/>
          <w:bCs/>
          <w:color w:val="000000"/>
        </w:rPr>
        <w:t xml:space="preserve"> : les </w:t>
      </w:r>
      <w:proofErr w:type="spellStart"/>
      <w:r w:rsidRPr="00147BEA">
        <w:rPr>
          <w:rFonts w:ascii="inherit" w:hAnsi="inherit" w:cs="Simplified Arabic"/>
          <w:b/>
          <w:bCs/>
          <w:color w:val="000000"/>
        </w:rPr>
        <w:t>prohéties</w:t>
      </w:r>
      <w:proofErr w:type="spellEnd"/>
      <w:r w:rsidRPr="00147BEA">
        <w:rPr>
          <w:rFonts w:ascii="inherit" w:hAnsi="inherit" w:cs="Simplified Arabic"/>
          <w:b/>
          <w:bCs/>
          <w:color w:val="000000"/>
        </w:rPr>
        <w:t xml:space="preserve"> maya 2012, 2d, </w:t>
      </w:r>
      <w:proofErr w:type="spellStart"/>
      <w:r w:rsidRPr="00147BEA">
        <w:rPr>
          <w:rFonts w:ascii="inherit" w:hAnsi="inherit" w:cs="Simplified Arabic"/>
          <w:b/>
          <w:bCs/>
          <w:color w:val="000000"/>
        </w:rPr>
        <w:t>Eclusifs</w:t>
      </w:r>
      <w:proofErr w:type="spellEnd"/>
      <w:r w:rsidRPr="00147BEA">
        <w:rPr>
          <w:rFonts w:ascii="inherit" w:hAnsi="inherit" w:cs="Simplified Arabic"/>
          <w:b/>
          <w:bCs/>
          <w:color w:val="000000"/>
        </w:rPr>
        <w:t>, 2009</w:t>
      </w:r>
      <w:r w:rsidRPr="00147BEA">
        <w:rPr>
          <w:rFonts w:ascii="inherit" w:hAnsi="inherit" w:cs="Simplified Arabic"/>
          <w:b/>
          <w:bCs/>
          <w:color w:val="000000"/>
          <w:rtl/>
        </w:rPr>
        <w:t>.</w:t>
      </w:r>
    </w:p>
    <w:p w:rsidR="00147BEA" w:rsidRPr="00147BEA" w:rsidRDefault="00147BEA" w:rsidP="00147BEA">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30" w:name="_edn11"/>
      <w:bookmarkEnd w:id="30"/>
      <w:r w:rsidRPr="00147BEA">
        <w:rPr>
          <w:rFonts w:ascii="Simplified Arabic" w:hAnsi="Simplified Arabic" w:cs="Simplified Arabic"/>
          <w:b/>
          <w:bCs/>
          <w:color w:val="000000"/>
          <w:sz w:val="18"/>
          <w:szCs w:val="18"/>
          <w:rtl/>
        </w:rPr>
        <w:t>[11]  الساعدي رحيم: المستقبل في الفكر اليوناني والإسلامي، الجزء الأول، دار الفراهيدي، الطبعة الأولى، 2011، ص: 43.</w:t>
      </w:r>
    </w:p>
    <w:p w:rsidR="00147BEA" w:rsidRPr="00147BEA" w:rsidRDefault="00147BEA" w:rsidP="00147BEA">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31" w:name="_edn12"/>
      <w:bookmarkEnd w:id="31"/>
      <w:r w:rsidRPr="00147BEA">
        <w:rPr>
          <w:rFonts w:ascii="Simplified Arabic" w:hAnsi="Simplified Arabic" w:cs="Simplified Arabic"/>
          <w:b/>
          <w:bCs/>
          <w:color w:val="000000"/>
          <w:sz w:val="18"/>
          <w:szCs w:val="18"/>
          <w:rtl/>
        </w:rPr>
        <w:t xml:space="preserve">[12] – </w:t>
      </w:r>
      <w:r w:rsidRPr="00147BEA">
        <w:rPr>
          <w:rFonts w:ascii="Simplified Arabic" w:hAnsi="Simplified Arabic" w:cs="Simplified Arabic"/>
          <w:b/>
          <w:bCs/>
          <w:color w:val="000000"/>
          <w:sz w:val="18"/>
          <w:szCs w:val="18"/>
        </w:rPr>
        <w:t xml:space="preserve">le </w:t>
      </w:r>
      <w:proofErr w:type="spellStart"/>
      <w:r w:rsidRPr="00147BEA">
        <w:rPr>
          <w:rFonts w:ascii="Simplified Arabic" w:hAnsi="Simplified Arabic" w:cs="Simplified Arabic"/>
          <w:b/>
          <w:bCs/>
          <w:color w:val="000000"/>
          <w:sz w:val="18"/>
          <w:szCs w:val="18"/>
        </w:rPr>
        <w:t>quèvre</w:t>
      </w:r>
      <w:proofErr w:type="spellEnd"/>
      <w:r w:rsidRPr="00147BEA">
        <w:rPr>
          <w:rFonts w:ascii="Simplified Arabic" w:hAnsi="Simplified Arabic" w:cs="Simplified Arabic"/>
          <w:b/>
          <w:bCs/>
          <w:color w:val="000000"/>
          <w:sz w:val="18"/>
          <w:szCs w:val="18"/>
        </w:rPr>
        <w:t xml:space="preserve"> Fréderic : Astrologie, science ou imposture ? L’Horizon chimérique, 1991</w:t>
      </w:r>
      <w:r w:rsidRPr="00147BEA">
        <w:rPr>
          <w:rFonts w:ascii="Simplified Arabic" w:hAnsi="Simplified Arabic" w:cs="Simplified Arabic"/>
          <w:b/>
          <w:bCs/>
          <w:color w:val="000000"/>
          <w:sz w:val="18"/>
          <w:szCs w:val="18"/>
          <w:rtl/>
        </w:rPr>
        <w:t>.</w:t>
      </w:r>
    </w:p>
    <w:p w:rsidR="00147BEA" w:rsidRPr="00147BEA" w:rsidRDefault="00147BEA" w:rsidP="00147BE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147BEA">
        <w:rPr>
          <w:rFonts w:ascii="Simplified Arabic" w:hAnsi="Simplified Arabic" w:cs="Simplified Arabic"/>
          <w:b/>
          <w:bCs/>
          <w:color w:val="000000"/>
          <w:sz w:val="18"/>
          <w:szCs w:val="18"/>
          <w:rtl/>
        </w:rPr>
        <w:t xml:space="preserve">– </w:t>
      </w:r>
      <w:proofErr w:type="spellStart"/>
      <w:r w:rsidRPr="00147BEA">
        <w:rPr>
          <w:rFonts w:ascii="Simplified Arabic" w:hAnsi="Simplified Arabic" w:cs="Simplified Arabic"/>
          <w:b/>
          <w:bCs/>
          <w:color w:val="000000"/>
          <w:sz w:val="18"/>
          <w:szCs w:val="18"/>
        </w:rPr>
        <w:t>Pecker</w:t>
      </w:r>
      <w:proofErr w:type="spellEnd"/>
      <w:r w:rsidRPr="00147BEA">
        <w:rPr>
          <w:rFonts w:ascii="Simplified Arabic" w:hAnsi="Simplified Arabic" w:cs="Simplified Arabic"/>
          <w:b/>
          <w:bCs/>
          <w:color w:val="000000"/>
          <w:sz w:val="18"/>
          <w:szCs w:val="18"/>
        </w:rPr>
        <w:t xml:space="preserve"> Jean </w:t>
      </w:r>
      <w:proofErr w:type="spellStart"/>
      <w:r w:rsidRPr="00147BEA">
        <w:rPr>
          <w:rFonts w:ascii="Simplified Arabic" w:hAnsi="Simplified Arabic" w:cs="Simplified Arabic"/>
          <w:b/>
          <w:bCs/>
          <w:color w:val="000000"/>
          <w:sz w:val="18"/>
          <w:szCs w:val="18"/>
        </w:rPr>
        <w:t>claude</w:t>
      </w:r>
      <w:proofErr w:type="spellEnd"/>
      <w:r w:rsidRPr="00147BEA">
        <w:rPr>
          <w:rFonts w:ascii="Simplified Arabic" w:hAnsi="Simplified Arabic" w:cs="Simplified Arabic"/>
          <w:b/>
          <w:bCs/>
          <w:color w:val="000000"/>
          <w:sz w:val="18"/>
          <w:szCs w:val="18"/>
        </w:rPr>
        <w:t> : L’astrologie et le science, Revue La Recherche n° 140, Janvier, 1985</w:t>
      </w:r>
      <w:r w:rsidRPr="00147BEA">
        <w:rPr>
          <w:rFonts w:ascii="Simplified Arabic" w:hAnsi="Simplified Arabic" w:cs="Simplified Arabic"/>
          <w:b/>
          <w:bCs/>
          <w:color w:val="000000"/>
          <w:sz w:val="18"/>
          <w:szCs w:val="18"/>
          <w:rtl/>
        </w:rPr>
        <w:t>.</w:t>
      </w:r>
    </w:p>
    <w:bookmarkStart w:id="32" w:name="_edn13"/>
    <w:p w:rsidR="00147BEA" w:rsidRPr="00147BEA" w:rsidRDefault="00147BEA" w:rsidP="00147BEA">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r w:rsidRPr="00147BEA">
        <w:rPr>
          <w:rFonts w:ascii="Simplified Arabic" w:hAnsi="Simplified Arabic" w:cs="Simplified Arabic"/>
          <w:b/>
          <w:bCs/>
          <w:color w:val="000000"/>
          <w:sz w:val="18"/>
          <w:szCs w:val="18"/>
          <w:rtl/>
        </w:rPr>
        <w:fldChar w:fldCharType="begin"/>
      </w:r>
      <w:r w:rsidRPr="00147BEA">
        <w:rPr>
          <w:rFonts w:ascii="Simplified Arabic" w:hAnsi="Simplified Arabic" w:cs="Simplified Arabic"/>
          <w:b/>
          <w:bCs/>
          <w:color w:val="000000"/>
          <w:sz w:val="18"/>
          <w:szCs w:val="18"/>
          <w:rtl/>
        </w:rPr>
        <w:instrText xml:space="preserve"> </w:instrText>
      </w:r>
      <w:r w:rsidRPr="00147BEA">
        <w:rPr>
          <w:rFonts w:ascii="Simplified Arabic" w:hAnsi="Simplified Arabic" w:cs="Simplified Arabic"/>
          <w:b/>
          <w:bCs/>
          <w:color w:val="000000"/>
          <w:sz w:val="18"/>
          <w:szCs w:val="18"/>
        </w:rPr>
        <w:instrText>HYPERLINK "http://www.massarate.ma/%d9%85%d8%af%d8%ae%d9%84-%d9%84%d9%84%d8%af%d8%b1%d8%a7%d8%b3%d8%a7%d8%aa-%d8%a7%d9%84%d9%85%d8%b3%d8%aa%d9%82%d8%a8%d9%84%d9%8a%d8%a9-5.html" \l "_ednref13</w:instrText>
      </w:r>
      <w:r w:rsidRPr="00147BEA">
        <w:rPr>
          <w:rFonts w:ascii="Simplified Arabic" w:hAnsi="Simplified Arabic" w:cs="Simplified Arabic"/>
          <w:b/>
          <w:bCs/>
          <w:color w:val="000000"/>
          <w:sz w:val="18"/>
          <w:szCs w:val="18"/>
          <w:rtl/>
        </w:rPr>
        <w:instrText xml:space="preserve">" </w:instrText>
      </w:r>
      <w:r w:rsidRPr="00147BEA">
        <w:rPr>
          <w:rFonts w:ascii="Simplified Arabic" w:hAnsi="Simplified Arabic" w:cs="Simplified Arabic"/>
          <w:b/>
          <w:bCs/>
          <w:color w:val="000000"/>
          <w:sz w:val="18"/>
          <w:szCs w:val="18"/>
          <w:rtl/>
        </w:rPr>
        <w:fldChar w:fldCharType="separate"/>
      </w:r>
      <w:r w:rsidRPr="00147BEA">
        <w:rPr>
          <w:rStyle w:val="Hyperlink"/>
          <w:rFonts w:ascii="Simplified Arabic" w:hAnsi="Simplified Arabic" w:cs="Simplified Arabic"/>
          <w:b/>
          <w:bCs/>
          <w:color w:val="3C9FD4"/>
          <w:sz w:val="18"/>
          <w:szCs w:val="18"/>
          <w:bdr w:val="none" w:sz="0" w:space="0" w:color="auto" w:frame="1"/>
          <w:rtl/>
        </w:rPr>
        <w:t>[13]</w:t>
      </w:r>
      <w:r w:rsidRPr="00147BEA">
        <w:rPr>
          <w:rFonts w:ascii="Simplified Arabic" w:hAnsi="Simplified Arabic" w:cs="Simplified Arabic"/>
          <w:b/>
          <w:bCs/>
          <w:color w:val="000000"/>
          <w:sz w:val="18"/>
          <w:szCs w:val="18"/>
          <w:rtl/>
        </w:rPr>
        <w:fldChar w:fldCharType="end"/>
      </w:r>
      <w:bookmarkEnd w:id="32"/>
      <w:r w:rsidRPr="00147BEA">
        <w:rPr>
          <w:rFonts w:ascii="Simplified Arabic" w:hAnsi="Simplified Arabic" w:cs="Simplified Arabic"/>
          <w:b/>
          <w:bCs/>
          <w:color w:val="000000"/>
          <w:sz w:val="18"/>
          <w:szCs w:val="18"/>
          <w:rtl/>
        </w:rPr>
        <w:t>-</w:t>
      </w:r>
      <w:proofErr w:type="spellStart"/>
      <w:r w:rsidRPr="00147BEA">
        <w:rPr>
          <w:rFonts w:ascii="Simplified Arabic" w:hAnsi="Simplified Arabic" w:cs="Simplified Arabic"/>
          <w:b/>
          <w:bCs/>
          <w:color w:val="000000"/>
          <w:sz w:val="18"/>
          <w:szCs w:val="18"/>
        </w:rPr>
        <w:t>Ciceron</w:t>
      </w:r>
      <w:proofErr w:type="spellEnd"/>
      <w:r w:rsidRPr="00147BEA">
        <w:rPr>
          <w:rFonts w:ascii="Simplified Arabic" w:hAnsi="Simplified Arabic" w:cs="Simplified Arabic"/>
          <w:b/>
          <w:bCs/>
          <w:color w:val="000000"/>
          <w:sz w:val="18"/>
          <w:szCs w:val="18"/>
        </w:rPr>
        <w:t xml:space="preserve">: De </w:t>
      </w:r>
      <w:proofErr w:type="spellStart"/>
      <w:r w:rsidRPr="00147BEA">
        <w:rPr>
          <w:rFonts w:ascii="Simplified Arabic" w:hAnsi="Simplified Arabic" w:cs="Simplified Arabic"/>
          <w:b/>
          <w:bCs/>
          <w:color w:val="000000"/>
          <w:sz w:val="18"/>
          <w:szCs w:val="18"/>
        </w:rPr>
        <w:t>Divinatione</w:t>
      </w:r>
      <w:proofErr w:type="spellEnd"/>
      <w:r w:rsidRPr="00147BEA">
        <w:rPr>
          <w:rFonts w:ascii="Simplified Arabic" w:hAnsi="Simplified Arabic" w:cs="Simplified Arabic"/>
          <w:b/>
          <w:bCs/>
          <w:color w:val="000000"/>
          <w:sz w:val="18"/>
          <w:szCs w:val="18"/>
        </w:rPr>
        <w:t xml:space="preserve"> ,Flammarion, Paris, 2004</w:t>
      </w:r>
      <w:r w:rsidRPr="00147BEA">
        <w:rPr>
          <w:rFonts w:ascii="Simplified Arabic" w:hAnsi="Simplified Arabic" w:cs="Simplified Arabic"/>
          <w:b/>
          <w:bCs/>
          <w:color w:val="000000"/>
          <w:sz w:val="18"/>
          <w:szCs w:val="18"/>
          <w:rtl/>
        </w:rPr>
        <w:t>.</w:t>
      </w:r>
    </w:p>
    <w:p w:rsidR="00147BEA" w:rsidRPr="00147BEA" w:rsidRDefault="00147BEA" w:rsidP="00147BEA">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33" w:name="_edn14"/>
      <w:bookmarkEnd w:id="33"/>
      <w:r w:rsidRPr="00147BEA">
        <w:rPr>
          <w:rFonts w:ascii="Simplified Arabic" w:hAnsi="Simplified Arabic" w:cs="Simplified Arabic"/>
          <w:b/>
          <w:bCs/>
          <w:color w:val="000000"/>
          <w:sz w:val="18"/>
          <w:szCs w:val="18"/>
          <w:rtl/>
        </w:rPr>
        <w:t>[14]  انظر:</w:t>
      </w:r>
    </w:p>
    <w:p w:rsidR="00147BEA" w:rsidRPr="00147BEA" w:rsidRDefault="00147BEA" w:rsidP="00147BEA">
      <w:pPr>
        <w:numPr>
          <w:ilvl w:val="0"/>
          <w:numId w:val="28"/>
        </w:numPr>
        <w:shd w:val="clear" w:color="auto" w:fill="FFFFFF"/>
        <w:bidi/>
        <w:spacing w:after="0" w:line="375" w:lineRule="atLeast"/>
        <w:ind w:left="0"/>
        <w:textAlignment w:val="baseline"/>
        <w:rPr>
          <w:rFonts w:ascii="inherit" w:hAnsi="inherit" w:cs="Simplified Arabic"/>
          <w:b/>
          <w:bCs/>
          <w:color w:val="000000"/>
          <w:sz w:val="24"/>
          <w:szCs w:val="24"/>
          <w:rtl/>
        </w:rPr>
      </w:pPr>
      <w:r w:rsidRPr="00147BEA">
        <w:rPr>
          <w:rFonts w:ascii="inherit" w:hAnsi="inherit" w:cs="Simplified Arabic"/>
          <w:b/>
          <w:bCs/>
          <w:color w:val="000000"/>
        </w:rPr>
        <w:t>Raymond</w:t>
      </w:r>
      <w:r w:rsidRPr="00147BEA">
        <w:rPr>
          <w:rFonts w:ascii="inherit" w:hAnsi="inherit" w:cs="Simplified Arabic"/>
          <w:b/>
          <w:bCs/>
          <w:color w:val="000000"/>
          <w:rtl/>
        </w:rPr>
        <w:t xml:space="preserve"> : </w:t>
      </w:r>
      <w:r w:rsidRPr="00147BEA">
        <w:rPr>
          <w:rFonts w:ascii="inherit" w:hAnsi="inherit" w:cs="Simplified Arabic"/>
          <w:b/>
          <w:bCs/>
          <w:color w:val="000000"/>
        </w:rPr>
        <w:t xml:space="preserve">La divination </w:t>
      </w:r>
      <w:proofErr w:type="spellStart"/>
      <w:r w:rsidRPr="00147BEA">
        <w:rPr>
          <w:rFonts w:ascii="inherit" w:hAnsi="inherit" w:cs="Simplified Arabic"/>
          <w:b/>
          <w:bCs/>
          <w:color w:val="000000"/>
        </w:rPr>
        <w:t>op.cit</w:t>
      </w:r>
      <w:proofErr w:type="spellEnd"/>
      <w:r w:rsidRPr="00147BEA">
        <w:rPr>
          <w:rFonts w:ascii="inherit" w:hAnsi="inherit" w:cs="Simplified Arabic"/>
          <w:b/>
          <w:bCs/>
          <w:color w:val="000000"/>
          <w:rtl/>
        </w:rPr>
        <w:t>.</w:t>
      </w:r>
    </w:p>
    <w:p w:rsidR="00147BEA" w:rsidRPr="00147BEA" w:rsidRDefault="00147BEA" w:rsidP="00147BE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147BEA">
        <w:rPr>
          <w:rFonts w:ascii="Simplified Arabic" w:hAnsi="Simplified Arabic" w:cs="Simplified Arabic"/>
          <w:b/>
          <w:bCs/>
          <w:color w:val="000000"/>
          <w:sz w:val="18"/>
          <w:szCs w:val="18"/>
          <w:rtl/>
        </w:rPr>
        <w:t xml:space="preserve">هناك دراسات حول تطور “علم الأرقام التوقعي” </w:t>
      </w:r>
      <w:r w:rsidRPr="00147BEA">
        <w:rPr>
          <w:rFonts w:ascii="Simplified Arabic" w:hAnsi="Simplified Arabic" w:cs="Simplified Arabic"/>
          <w:b/>
          <w:bCs/>
          <w:color w:val="000000"/>
          <w:sz w:val="18"/>
          <w:szCs w:val="18"/>
        </w:rPr>
        <w:t>Numérologie</w:t>
      </w:r>
      <w:r w:rsidRPr="00147BEA">
        <w:rPr>
          <w:rFonts w:ascii="Simplified Arabic" w:hAnsi="Simplified Arabic" w:cs="Simplified Arabic"/>
          <w:b/>
          <w:bCs/>
          <w:color w:val="000000"/>
          <w:sz w:val="18"/>
          <w:szCs w:val="18"/>
          <w:rtl/>
        </w:rPr>
        <w:t xml:space="preserve"> الذي يستند إلى الحساب والرياضيات والذي له جذور تاريخية.</w:t>
      </w:r>
    </w:p>
    <w:p w:rsidR="00147BEA" w:rsidRPr="00147BEA" w:rsidRDefault="00147BEA" w:rsidP="00147BEA">
      <w:pPr>
        <w:numPr>
          <w:ilvl w:val="0"/>
          <w:numId w:val="29"/>
        </w:numPr>
        <w:shd w:val="clear" w:color="auto" w:fill="FFFFFF"/>
        <w:bidi/>
        <w:spacing w:after="0" w:line="375" w:lineRule="atLeast"/>
        <w:ind w:left="0"/>
        <w:textAlignment w:val="baseline"/>
        <w:rPr>
          <w:rFonts w:ascii="inherit" w:hAnsi="inherit" w:cs="Simplified Arabic"/>
          <w:b/>
          <w:bCs/>
          <w:color w:val="000000"/>
          <w:sz w:val="24"/>
          <w:szCs w:val="24"/>
          <w:rtl/>
        </w:rPr>
      </w:pPr>
      <w:r w:rsidRPr="00147BEA">
        <w:rPr>
          <w:rFonts w:ascii="inherit" w:hAnsi="inherit" w:cs="Simplified Arabic"/>
          <w:b/>
          <w:bCs/>
          <w:color w:val="000000"/>
        </w:rPr>
        <w:t xml:space="preserve">O-Stéphane : la loi des Nombre, Editions </w:t>
      </w:r>
      <w:proofErr w:type="spellStart"/>
      <w:r w:rsidRPr="00147BEA">
        <w:rPr>
          <w:rFonts w:ascii="inherit" w:hAnsi="inherit" w:cs="Simplified Arabic"/>
          <w:b/>
          <w:bCs/>
          <w:color w:val="000000"/>
        </w:rPr>
        <w:t>Bussière</w:t>
      </w:r>
      <w:proofErr w:type="spellEnd"/>
      <w:r w:rsidRPr="00147BEA">
        <w:rPr>
          <w:rFonts w:ascii="inherit" w:hAnsi="inherit" w:cs="Simplified Arabic"/>
          <w:b/>
          <w:bCs/>
          <w:color w:val="000000"/>
        </w:rPr>
        <w:t>, Paris, 2013</w:t>
      </w:r>
      <w:r w:rsidRPr="00147BEA">
        <w:rPr>
          <w:rFonts w:ascii="inherit" w:hAnsi="inherit" w:cs="Simplified Arabic"/>
          <w:b/>
          <w:bCs/>
          <w:color w:val="000000"/>
          <w:rtl/>
        </w:rPr>
        <w:t>.</w:t>
      </w:r>
    </w:p>
    <w:p w:rsidR="00147BEA" w:rsidRPr="00147BEA" w:rsidRDefault="00147BEA" w:rsidP="00147BEA">
      <w:pPr>
        <w:numPr>
          <w:ilvl w:val="0"/>
          <w:numId w:val="29"/>
        </w:numPr>
        <w:shd w:val="clear" w:color="auto" w:fill="FFFFFF"/>
        <w:bidi/>
        <w:spacing w:after="0" w:line="375" w:lineRule="atLeast"/>
        <w:ind w:left="0"/>
        <w:textAlignment w:val="baseline"/>
        <w:rPr>
          <w:rFonts w:ascii="inherit" w:hAnsi="inherit" w:cs="Simplified Arabic"/>
          <w:b/>
          <w:bCs/>
          <w:color w:val="000000"/>
          <w:rtl/>
        </w:rPr>
      </w:pPr>
      <w:r w:rsidRPr="00147BEA">
        <w:rPr>
          <w:rFonts w:ascii="inherit" w:hAnsi="inherit" w:cs="Simplified Arabic"/>
          <w:b/>
          <w:bCs/>
          <w:color w:val="000000"/>
        </w:rPr>
        <w:t xml:space="preserve">NOTTER, François : Le grand Livre de la Numérologie, Editions De </w:t>
      </w:r>
      <w:proofErr w:type="spellStart"/>
      <w:r w:rsidRPr="00147BEA">
        <w:rPr>
          <w:rFonts w:ascii="inherit" w:hAnsi="inherit" w:cs="Simplified Arabic"/>
          <w:b/>
          <w:bCs/>
          <w:color w:val="000000"/>
        </w:rPr>
        <w:t>Nerchi</w:t>
      </w:r>
      <w:proofErr w:type="spellEnd"/>
      <w:r w:rsidRPr="00147BEA">
        <w:rPr>
          <w:rFonts w:ascii="inherit" w:hAnsi="inherit" w:cs="Simplified Arabic"/>
          <w:b/>
          <w:bCs/>
          <w:color w:val="000000"/>
        </w:rPr>
        <w:t xml:space="preserve"> 1989, 2003</w:t>
      </w:r>
      <w:r w:rsidRPr="00147BEA">
        <w:rPr>
          <w:rFonts w:ascii="inherit" w:hAnsi="inherit" w:cs="Simplified Arabic"/>
          <w:b/>
          <w:bCs/>
          <w:color w:val="000000"/>
          <w:rtl/>
        </w:rPr>
        <w:t>.</w:t>
      </w:r>
    </w:p>
    <w:p w:rsidR="00147BEA" w:rsidRPr="00147BEA" w:rsidRDefault="00147BEA" w:rsidP="00147BEA">
      <w:pPr>
        <w:numPr>
          <w:ilvl w:val="0"/>
          <w:numId w:val="29"/>
        </w:numPr>
        <w:shd w:val="clear" w:color="auto" w:fill="FFFFFF"/>
        <w:bidi/>
        <w:spacing w:after="0" w:line="375" w:lineRule="atLeast"/>
        <w:ind w:left="0"/>
        <w:textAlignment w:val="baseline"/>
        <w:rPr>
          <w:rFonts w:ascii="inherit" w:hAnsi="inherit" w:cs="Simplified Arabic"/>
          <w:b/>
          <w:bCs/>
          <w:color w:val="000000"/>
          <w:rtl/>
        </w:rPr>
      </w:pPr>
      <w:r w:rsidRPr="00147BEA">
        <w:rPr>
          <w:rFonts w:ascii="inherit" w:hAnsi="inherit" w:cs="Simplified Arabic"/>
          <w:b/>
          <w:bCs/>
          <w:color w:val="000000"/>
        </w:rPr>
        <w:t>NOTTER, François La Numérologie du bonheur, Editions Ambre Genève, 2010</w:t>
      </w:r>
      <w:r w:rsidRPr="00147BEA">
        <w:rPr>
          <w:rFonts w:ascii="inherit" w:hAnsi="inherit" w:cs="Simplified Arabic"/>
          <w:b/>
          <w:bCs/>
          <w:color w:val="000000"/>
          <w:rtl/>
        </w:rPr>
        <w:t>.</w:t>
      </w:r>
    </w:p>
    <w:p w:rsidR="00147BEA" w:rsidRPr="00147BEA" w:rsidRDefault="00147BEA" w:rsidP="00147BEA">
      <w:pPr>
        <w:numPr>
          <w:ilvl w:val="0"/>
          <w:numId w:val="29"/>
        </w:numPr>
        <w:shd w:val="clear" w:color="auto" w:fill="FFFFFF"/>
        <w:bidi/>
        <w:spacing w:after="0" w:line="375" w:lineRule="atLeast"/>
        <w:ind w:left="0"/>
        <w:textAlignment w:val="baseline"/>
        <w:rPr>
          <w:rFonts w:ascii="inherit" w:hAnsi="inherit" w:cs="Simplified Arabic"/>
          <w:b/>
          <w:bCs/>
          <w:color w:val="000000"/>
          <w:rtl/>
        </w:rPr>
      </w:pPr>
      <w:r w:rsidRPr="00147BEA">
        <w:rPr>
          <w:rFonts w:ascii="inherit" w:hAnsi="inherit" w:cs="Simplified Arabic"/>
          <w:b/>
          <w:bCs/>
          <w:color w:val="000000"/>
        </w:rPr>
        <w:t xml:space="preserve">Pochat Wilfrid : la Numérologie </w:t>
      </w:r>
      <w:proofErr w:type="spellStart"/>
      <w:r w:rsidRPr="00147BEA">
        <w:rPr>
          <w:rFonts w:ascii="inherit" w:hAnsi="inherit" w:cs="Simplified Arabic"/>
          <w:b/>
          <w:bCs/>
          <w:color w:val="000000"/>
        </w:rPr>
        <w:t>dévoillée</w:t>
      </w:r>
      <w:proofErr w:type="spellEnd"/>
      <w:r w:rsidRPr="00147BEA">
        <w:rPr>
          <w:rFonts w:ascii="inherit" w:hAnsi="inherit" w:cs="Simplified Arabic"/>
          <w:b/>
          <w:bCs/>
          <w:color w:val="000000"/>
        </w:rPr>
        <w:t>. Ambre, 2010</w:t>
      </w:r>
      <w:r w:rsidRPr="00147BEA">
        <w:rPr>
          <w:rFonts w:ascii="inherit" w:hAnsi="inherit" w:cs="Simplified Arabic"/>
          <w:b/>
          <w:bCs/>
          <w:color w:val="000000"/>
          <w:rtl/>
        </w:rPr>
        <w:t>.</w:t>
      </w:r>
    </w:p>
    <w:p w:rsidR="00147BEA" w:rsidRPr="00147BEA" w:rsidRDefault="00147BEA" w:rsidP="00147BEA">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sidRPr="00147BEA">
        <w:rPr>
          <w:rFonts w:ascii="Simplified Arabic" w:hAnsi="Simplified Arabic" w:cs="Simplified Arabic"/>
          <w:b/>
          <w:bCs/>
          <w:color w:val="000000"/>
          <w:sz w:val="18"/>
          <w:szCs w:val="18"/>
          <w:rtl/>
        </w:rPr>
        <w:t>هناك دور كبير لنحلة القبالة اليهودية في تطوير ¨</w:t>
      </w:r>
      <w:r w:rsidRPr="00147BEA">
        <w:rPr>
          <w:rFonts w:ascii="Simplified Arabic" w:hAnsi="Simplified Arabic" w:cs="Simplified Arabic"/>
          <w:b/>
          <w:bCs/>
          <w:color w:val="000000"/>
          <w:sz w:val="18"/>
          <w:szCs w:val="18"/>
        </w:rPr>
        <w:t>Numérologie</w:t>
      </w:r>
      <w:r w:rsidRPr="00147BEA">
        <w:rPr>
          <w:rFonts w:ascii="Simplified Arabic" w:hAnsi="Simplified Arabic" w:cs="Simplified Arabic"/>
          <w:b/>
          <w:bCs/>
          <w:color w:val="000000"/>
          <w:sz w:val="18"/>
          <w:szCs w:val="18"/>
          <w:rtl/>
        </w:rPr>
        <w:t>¨.</w:t>
      </w:r>
    </w:p>
    <w:p w:rsidR="00147BEA" w:rsidRPr="00147BEA" w:rsidRDefault="00147BEA" w:rsidP="00147BEA">
      <w:pPr>
        <w:numPr>
          <w:ilvl w:val="0"/>
          <w:numId w:val="30"/>
        </w:numPr>
        <w:shd w:val="clear" w:color="auto" w:fill="FFFFFF"/>
        <w:bidi/>
        <w:spacing w:after="0" w:line="375" w:lineRule="atLeast"/>
        <w:ind w:left="0"/>
        <w:textAlignment w:val="baseline"/>
        <w:rPr>
          <w:rFonts w:ascii="inherit" w:hAnsi="inherit" w:cs="Simplified Arabic"/>
          <w:b/>
          <w:bCs/>
          <w:color w:val="000000"/>
          <w:sz w:val="24"/>
          <w:szCs w:val="24"/>
          <w:rtl/>
        </w:rPr>
      </w:pPr>
      <w:r w:rsidRPr="00147BEA">
        <w:rPr>
          <w:rFonts w:ascii="inherit" w:hAnsi="inherit" w:cs="Simplified Arabic"/>
          <w:b/>
          <w:bCs/>
          <w:color w:val="000000"/>
        </w:rPr>
        <w:t xml:space="preserve">Lévi </w:t>
      </w:r>
      <w:proofErr w:type="spellStart"/>
      <w:r w:rsidRPr="00147BEA">
        <w:rPr>
          <w:rFonts w:ascii="inherit" w:hAnsi="inherit" w:cs="Simplified Arabic"/>
          <w:b/>
          <w:bCs/>
          <w:color w:val="000000"/>
        </w:rPr>
        <w:t>Eliphas</w:t>
      </w:r>
      <w:proofErr w:type="spellEnd"/>
      <w:r w:rsidRPr="00147BEA">
        <w:rPr>
          <w:rFonts w:ascii="inherit" w:hAnsi="inherit" w:cs="Simplified Arabic"/>
          <w:b/>
          <w:bCs/>
          <w:color w:val="000000"/>
        </w:rPr>
        <w:t xml:space="preserve"> : Numérologie et Kabbale. </w:t>
      </w:r>
      <w:proofErr w:type="spellStart"/>
      <w:r w:rsidRPr="00147BEA">
        <w:rPr>
          <w:rFonts w:ascii="inherit" w:hAnsi="inherit" w:cs="Simplified Arabic"/>
          <w:b/>
          <w:bCs/>
          <w:color w:val="000000"/>
        </w:rPr>
        <w:t>Mortagne</w:t>
      </w:r>
      <w:proofErr w:type="spellEnd"/>
      <w:r w:rsidRPr="00147BEA">
        <w:rPr>
          <w:rFonts w:ascii="inherit" w:hAnsi="inherit" w:cs="Simplified Arabic"/>
          <w:b/>
          <w:bCs/>
          <w:color w:val="000000"/>
        </w:rPr>
        <w:t xml:space="preserve"> 1990</w:t>
      </w:r>
      <w:r w:rsidRPr="00147BEA">
        <w:rPr>
          <w:rFonts w:ascii="inherit" w:hAnsi="inherit" w:cs="Simplified Arabic"/>
          <w:b/>
          <w:bCs/>
          <w:color w:val="000000"/>
          <w:rtl/>
        </w:rPr>
        <w:t>.</w:t>
      </w:r>
    </w:p>
    <w:p w:rsidR="00147BEA" w:rsidRPr="00147BEA" w:rsidRDefault="00147BEA" w:rsidP="00147BEA">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34" w:name="_edn15"/>
      <w:bookmarkEnd w:id="34"/>
      <w:r w:rsidRPr="00147BEA">
        <w:rPr>
          <w:rFonts w:ascii="Simplified Arabic" w:hAnsi="Simplified Arabic" w:cs="Simplified Arabic"/>
          <w:b/>
          <w:bCs/>
          <w:color w:val="000000"/>
          <w:sz w:val="18"/>
          <w:szCs w:val="18"/>
          <w:rtl/>
        </w:rPr>
        <w:t>[15]  زيدان جورجي: علم الفراسة الحديث، كلمات، القاهرة، 2011، ص: 8 – 9.</w:t>
      </w:r>
    </w:p>
    <w:p w:rsidR="00147BEA" w:rsidRPr="00147BEA" w:rsidRDefault="00147BEA" w:rsidP="00147BEA">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35" w:name="_edn16"/>
      <w:bookmarkEnd w:id="35"/>
      <w:r w:rsidRPr="00147BEA">
        <w:rPr>
          <w:rFonts w:ascii="Simplified Arabic" w:hAnsi="Simplified Arabic" w:cs="Simplified Arabic"/>
          <w:b/>
          <w:bCs/>
          <w:color w:val="000000"/>
          <w:sz w:val="18"/>
          <w:szCs w:val="18"/>
          <w:rtl/>
        </w:rPr>
        <w:t>[16]  انظر:</w:t>
      </w:r>
    </w:p>
    <w:p w:rsidR="00147BEA" w:rsidRPr="00147BEA" w:rsidRDefault="00147BEA" w:rsidP="00147BEA">
      <w:pPr>
        <w:numPr>
          <w:ilvl w:val="0"/>
          <w:numId w:val="31"/>
        </w:numPr>
        <w:shd w:val="clear" w:color="auto" w:fill="FFFFFF"/>
        <w:bidi/>
        <w:spacing w:after="0" w:line="375" w:lineRule="atLeast"/>
        <w:ind w:left="0"/>
        <w:textAlignment w:val="baseline"/>
        <w:rPr>
          <w:rFonts w:ascii="inherit" w:hAnsi="inherit" w:cs="Simplified Arabic"/>
          <w:b/>
          <w:bCs/>
          <w:color w:val="000000"/>
          <w:sz w:val="24"/>
          <w:szCs w:val="24"/>
          <w:rtl/>
        </w:rPr>
      </w:pPr>
      <w:r w:rsidRPr="00147BEA">
        <w:rPr>
          <w:rFonts w:ascii="inherit" w:hAnsi="inherit" w:cs="Simplified Arabic"/>
          <w:b/>
          <w:bCs/>
          <w:color w:val="000000"/>
        </w:rPr>
        <w:t xml:space="preserve">Baudoin Claude : 4 voies de prédisposition à la divination, en </w:t>
      </w:r>
      <w:proofErr w:type="spellStart"/>
      <w:r w:rsidRPr="00147BEA">
        <w:rPr>
          <w:rFonts w:ascii="inherit" w:hAnsi="inherit" w:cs="Simplified Arabic"/>
          <w:b/>
          <w:bCs/>
          <w:color w:val="000000"/>
        </w:rPr>
        <w:t>Mèsopotamie</w:t>
      </w:r>
      <w:proofErr w:type="spellEnd"/>
      <w:r w:rsidRPr="00147BEA">
        <w:rPr>
          <w:rFonts w:ascii="inherit" w:hAnsi="inherit" w:cs="Simplified Arabic"/>
          <w:b/>
          <w:bCs/>
          <w:color w:val="000000"/>
        </w:rPr>
        <w:t xml:space="preserve"> et dans le monde </w:t>
      </w:r>
      <w:proofErr w:type="spellStart"/>
      <w:r w:rsidRPr="00147BEA">
        <w:rPr>
          <w:rFonts w:ascii="inherit" w:hAnsi="inherit" w:cs="Simplified Arabic"/>
          <w:b/>
          <w:bCs/>
          <w:color w:val="000000"/>
        </w:rPr>
        <w:t>Héllénistique</w:t>
      </w:r>
      <w:proofErr w:type="spellEnd"/>
      <w:r w:rsidRPr="00147BEA">
        <w:rPr>
          <w:rFonts w:ascii="inherit" w:hAnsi="inherit" w:cs="Simplified Arabic"/>
          <w:b/>
          <w:bCs/>
          <w:color w:val="000000"/>
        </w:rPr>
        <w:t xml:space="preserve">. Parcs d’Etude et de </w:t>
      </w:r>
      <w:proofErr w:type="spellStart"/>
      <w:r w:rsidRPr="00147BEA">
        <w:rPr>
          <w:rFonts w:ascii="inherit" w:hAnsi="inherit" w:cs="Simplified Arabic"/>
          <w:b/>
          <w:bCs/>
          <w:color w:val="000000"/>
        </w:rPr>
        <w:t>Reflexion</w:t>
      </w:r>
      <w:proofErr w:type="spellEnd"/>
      <w:r w:rsidRPr="00147BEA">
        <w:rPr>
          <w:rFonts w:ascii="inherit" w:hAnsi="inherit" w:cs="Simplified Arabic"/>
          <w:b/>
          <w:bCs/>
          <w:color w:val="000000"/>
        </w:rPr>
        <w:t>. La Belle idée, 2012</w:t>
      </w:r>
      <w:r w:rsidRPr="00147BEA">
        <w:rPr>
          <w:rFonts w:ascii="inherit" w:hAnsi="inherit" w:cs="Simplified Arabic"/>
          <w:b/>
          <w:bCs/>
          <w:color w:val="000000"/>
          <w:rtl/>
        </w:rPr>
        <w:t>.</w:t>
      </w:r>
    </w:p>
    <w:p w:rsidR="00147BEA" w:rsidRPr="00147BEA" w:rsidRDefault="00147BEA" w:rsidP="00147BEA">
      <w:pPr>
        <w:numPr>
          <w:ilvl w:val="0"/>
          <w:numId w:val="31"/>
        </w:numPr>
        <w:shd w:val="clear" w:color="auto" w:fill="FFFFFF"/>
        <w:bidi/>
        <w:spacing w:after="0" w:line="375" w:lineRule="atLeast"/>
        <w:ind w:left="0"/>
        <w:textAlignment w:val="baseline"/>
        <w:rPr>
          <w:rFonts w:ascii="inherit" w:hAnsi="inherit" w:cs="Simplified Arabic"/>
          <w:b/>
          <w:bCs/>
          <w:color w:val="000000"/>
          <w:rtl/>
        </w:rPr>
      </w:pPr>
      <w:r w:rsidRPr="00147BEA">
        <w:rPr>
          <w:rFonts w:ascii="inherit" w:hAnsi="inherit" w:cs="Simplified Arabic"/>
          <w:b/>
          <w:bCs/>
          <w:color w:val="000000"/>
          <w:lang w:val="en-US"/>
        </w:rPr>
        <w:t xml:space="preserve">Stone, Alby, </w:t>
      </w:r>
      <w:proofErr w:type="spellStart"/>
      <w:proofErr w:type="gramStart"/>
      <w:r w:rsidRPr="00147BEA">
        <w:rPr>
          <w:rFonts w:ascii="inherit" w:hAnsi="inherit" w:cs="Simplified Arabic"/>
          <w:b/>
          <w:bCs/>
          <w:color w:val="000000"/>
          <w:lang w:val="en-US"/>
        </w:rPr>
        <w:t>Wyrd</w:t>
      </w:r>
      <w:proofErr w:type="spellEnd"/>
      <w:r w:rsidRPr="00147BEA">
        <w:rPr>
          <w:rFonts w:ascii="inherit" w:hAnsi="inherit" w:cs="Simplified Arabic"/>
          <w:b/>
          <w:bCs/>
          <w:color w:val="000000"/>
          <w:lang w:val="en-US"/>
        </w:rPr>
        <w:t> :</w:t>
      </w:r>
      <w:proofErr w:type="gramEnd"/>
      <w:r w:rsidRPr="00147BEA">
        <w:rPr>
          <w:rFonts w:ascii="inherit" w:hAnsi="inherit" w:cs="Simplified Arabic"/>
          <w:b/>
          <w:bCs/>
          <w:color w:val="000000"/>
          <w:lang w:val="en-US"/>
        </w:rPr>
        <w:t xml:space="preserve"> Fate and Destiny in North European </w:t>
      </w:r>
      <w:proofErr w:type="spellStart"/>
      <w:r w:rsidRPr="00147BEA">
        <w:rPr>
          <w:rFonts w:ascii="inherit" w:hAnsi="inherit" w:cs="Simplified Arabic"/>
          <w:b/>
          <w:bCs/>
          <w:color w:val="000000"/>
          <w:lang w:val="en-US"/>
        </w:rPr>
        <w:t>Pagamism</w:t>
      </w:r>
      <w:proofErr w:type="spellEnd"/>
      <w:r w:rsidRPr="00147BEA">
        <w:rPr>
          <w:rFonts w:ascii="inherit" w:hAnsi="inherit" w:cs="Simplified Arabic"/>
          <w:b/>
          <w:bCs/>
          <w:color w:val="000000"/>
          <w:lang w:val="en-US"/>
        </w:rPr>
        <w:t xml:space="preserve">, London : </w:t>
      </w:r>
      <w:proofErr w:type="spellStart"/>
      <w:r w:rsidRPr="00147BEA">
        <w:rPr>
          <w:rFonts w:ascii="inherit" w:hAnsi="inherit" w:cs="Simplified Arabic"/>
          <w:b/>
          <w:bCs/>
          <w:color w:val="000000"/>
          <w:lang w:val="en-US"/>
        </w:rPr>
        <w:t>Chatto</w:t>
      </w:r>
      <w:proofErr w:type="spellEnd"/>
      <w:r w:rsidRPr="00147BEA">
        <w:rPr>
          <w:rFonts w:ascii="inherit" w:hAnsi="inherit" w:cs="Simplified Arabic"/>
          <w:b/>
          <w:bCs/>
          <w:color w:val="000000"/>
          <w:lang w:val="en-US"/>
        </w:rPr>
        <w:t xml:space="preserve"> and </w:t>
      </w:r>
      <w:proofErr w:type="spellStart"/>
      <w:r w:rsidRPr="00147BEA">
        <w:rPr>
          <w:rFonts w:ascii="inherit" w:hAnsi="inherit" w:cs="Simplified Arabic"/>
          <w:b/>
          <w:bCs/>
          <w:color w:val="000000"/>
          <w:lang w:val="en-US"/>
        </w:rPr>
        <w:t>Windus</w:t>
      </w:r>
      <w:proofErr w:type="spellEnd"/>
      <w:r w:rsidRPr="00147BEA">
        <w:rPr>
          <w:rFonts w:ascii="inherit" w:hAnsi="inherit" w:cs="Simplified Arabic"/>
          <w:b/>
          <w:bCs/>
          <w:color w:val="000000"/>
          <w:lang w:val="en-US"/>
        </w:rPr>
        <w:t>, 2004</w:t>
      </w:r>
      <w:r w:rsidRPr="00147BEA">
        <w:rPr>
          <w:rFonts w:ascii="inherit" w:hAnsi="inherit" w:cs="Simplified Arabic"/>
          <w:b/>
          <w:bCs/>
          <w:color w:val="000000"/>
          <w:rtl/>
        </w:rPr>
        <w:t>.</w:t>
      </w:r>
    </w:p>
    <w:p w:rsidR="00147BEA" w:rsidRPr="00147BEA" w:rsidRDefault="00147BEA" w:rsidP="00147BEA">
      <w:pPr>
        <w:numPr>
          <w:ilvl w:val="0"/>
          <w:numId w:val="31"/>
        </w:numPr>
        <w:shd w:val="clear" w:color="auto" w:fill="FFFFFF"/>
        <w:bidi/>
        <w:spacing w:after="0" w:line="375" w:lineRule="atLeast"/>
        <w:ind w:left="0"/>
        <w:textAlignment w:val="baseline"/>
        <w:rPr>
          <w:rFonts w:ascii="inherit" w:hAnsi="inherit" w:cs="Simplified Arabic"/>
          <w:b/>
          <w:bCs/>
          <w:color w:val="000000"/>
          <w:rtl/>
        </w:rPr>
      </w:pPr>
      <w:proofErr w:type="spellStart"/>
      <w:r w:rsidRPr="00147BEA">
        <w:rPr>
          <w:rFonts w:ascii="inherit" w:hAnsi="inherit" w:cs="Simplified Arabic"/>
          <w:b/>
          <w:bCs/>
          <w:color w:val="000000"/>
          <w:lang w:val="en-US"/>
        </w:rPr>
        <w:t>Tedlok</w:t>
      </w:r>
      <w:proofErr w:type="spellEnd"/>
      <w:r w:rsidRPr="00147BEA">
        <w:rPr>
          <w:rFonts w:ascii="inherit" w:hAnsi="inherit" w:cs="Simplified Arabic"/>
          <w:b/>
          <w:bCs/>
          <w:color w:val="000000"/>
          <w:lang w:val="en-US"/>
        </w:rPr>
        <w:t xml:space="preserve">, </w:t>
      </w:r>
      <w:proofErr w:type="gramStart"/>
      <w:r w:rsidRPr="00147BEA">
        <w:rPr>
          <w:rFonts w:ascii="inherit" w:hAnsi="inherit" w:cs="Simplified Arabic"/>
          <w:b/>
          <w:bCs/>
          <w:color w:val="000000"/>
          <w:lang w:val="en-US"/>
        </w:rPr>
        <w:t>Barbara :</w:t>
      </w:r>
      <w:proofErr w:type="gramEnd"/>
      <w:r w:rsidRPr="00147BEA">
        <w:rPr>
          <w:rFonts w:ascii="inherit" w:hAnsi="inherit" w:cs="Simplified Arabic"/>
          <w:b/>
          <w:bCs/>
          <w:color w:val="000000"/>
          <w:lang w:val="en-US"/>
        </w:rPr>
        <w:t xml:space="preserve"> ¨Divination as a Way of </w:t>
      </w:r>
      <w:proofErr w:type="spellStart"/>
      <w:r w:rsidRPr="00147BEA">
        <w:rPr>
          <w:rFonts w:ascii="inherit" w:hAnsi="inherit" w:cs="Simplified Arabic"/>
          <w:b/>
          <w:bCs/>
          <w:color w:val="000000"/>
          <w:lang w:val="en-US"/>
        </w:rPr>
        <w:t>Knoning</w:t>
      </w:r>
      <w:proofErr w:type="spellEnd"/>
      <w:r w:rsidRPr="00147BEA">
        <w:rPr>
          <w:rFonts w:ascii="inherit" w:hAnsi="inherit" w:cs="Simplified Arabic"/>
          <w:b/>
          <w:bCs/>
          <w:color w:val="000000"/>
          <w:lang w:val="en-US"/>
        </w:rPr>
        <w:t xml:space="preserve"> : Embodiment, </w:t>
      </w:r>
      <w:proofErr w:type="spellStart"/>
      <w:r w:rsidRPr="00147BEA">
        <w:rPr>
          <w:rFonts w:ascii="inherit" w:hAnsi="inherit" w:cs="Simplified Arabic"/>
          <w:b/>
          <w:bCs/>
          <w:color w:val="000000"/>
          <w:lang w:val="en-US"/>
        </w:rPr>
        <w:t>Visualisation</w:t>
      </w:r>
      <w:proofErr w:type="spellEnd"/>
      <w:r w:rsidRPr="00147BEA">
        <w:rPr>
          <w:rFonts w:ascii="inherit" w:hAnsi="inherit" w:cs="Simplified Arabic"/>
          <w:b/>
          <w:bCs/>
          <w:color w:val="000000"/>
          <w:lang w:val="en-US"/>
        </w:rPr>
        <w:t xml:space="preserve">, Narrative, and </w:t>
      </w:r>
      <w:proofErr w:type="spellStart"/>
      <w:r w:rsidRPr="00147BEA">
        <w:rPr>
          <w:rFonts w:ascii="inherit" w:hAnsi="inherit" w:cs="Simplified Arabic"/>
          <w:b/>
          <w:bCs/>
          <w:color w:val="000000"/>
          <w:lang w:val="en-US"/>
        </w:rPr>
        <w:t>interpretation¨,Folklore</w:t>
      </w:r>
      <w:proofErr w:type="spellEnd"/>
      <w:r w:rsidRPr="00147BEA">
        <w:rPr>
          <w:rFonts w:ascii="inherit" w:hAnsi="inherit" w:cs="Simplified Arabic"/>
          <w:b/>
          <w:bCs/>
          <w:color w:val="000000"/>
          <w:lang w:val="en-US"/>
        </w:rPr>
        <w:t xml:space="preserve"> 112 (2011) : 189 – 197</w:t>
      </w:r>
      <w:r w:rsidRPr="00147BEA">
        <w:rPr>
          <w:rFonts w:ascii="inherit" w:hAnsi="inherit" w:cs="Simplified Arabic"/>
          <w:b/>
          <w:bCs/>
          <w:color w:val="000000"/>
          <w:rtl/>
        </w:rPr>
        <w:t>.</w:t>
      </w:r>
    </w:p>
    <w:p w:rsidR="00147BEA" w:rsidRPr="00147BEA" w:rsidRDefault="00147BEA" w:rsidP="00147BEA">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36" w:name="_edn17"/>
      <w:bookmarkEnd w:id="36"/>
      <w:r w:rsidRPr="00147BEA">
        <w:rPr>
          <w:rFonts w:ascii="Simplified Arabic" w:hAnsi="Simplified Arabic" w:cs="Simplified Arabic"/>
          <w:b/>
          <w:bCs/>
          <w:color w:val="000000"/>
          <w:sz w:val="18"/>
          <w:szCs w:val="18"/>
          <w:rtl/>
        </w:rPr>
        <w:t>[17]  انظر:</w:t>
      </w:r>
    </w:p>
    <w:p w:rsidR="00147BEA" w:rsidRPr="00147BEA" w:rsidRDefault="00147BEA" w:rsidP="00147BEA">
      <w:pPr>
        <w:numPr>
          <w:ilvl w:val="0"/>
          <w:numId w:val="32"/>
        </w:numPr>
        <w:shd w:val="clear" w:color="auto" w:fill="FFFFFF"/>
        <w:bidi/>
        <w:spacing w:after="0" w:line="375" w:lineRule="atLeast"/>
        <w:ind w:left="0"/>
        <w:textAlignment w:val="baseline"/>
        <w:rPr>
          <w:rFonts w:ascii="inherit" w:hAnsi="inherit" w:cs="Simplified Arabic"/>
          <w:b/>
          <w:bCs/>
          <w:color w:val="000000"/>
          <w:sz w:val="24"/>
          <w:szCs w:val="24"/>
          <w:rtl/>
        </w:rPr>
      </w:pPr>
      <w:proofErr w:type="spellStart"/>
      <w:r w:rsidRPr="00147BEA">
        <w:rPr>
          <w:rFonts w:ascii="inherit" w:hAnsi="inherit" w:cs="Simplified Arabic"/>
          <w:b/>
          <w:bCs/>
          <w:color w:val="000000"/>
          <w:lang w:val="en-US"/>
        </w:rPr>
        <w:t>Flad</w:t>
      </w:r>
      <w:proofErr w:type="spellEnd"/>
      <w:r w:rsidRPr="00147BEA">
        <w:rPr>
          <w:rFonts w:ascii="inherit" w:hAnsi="inherit" w:cs="Simplified Arabic"/>
          <w:b/>
          <w:bCs/>
          <w:color w:val="000000"/>
          <w:lang w:val="en-US"/>
        </w:rPr>
        <w:t xml:space="preserve"> Rowan k : ¨Divination and Power, A multiregional view of the development of Oracle Bone Divination in </w:t>
      </w:r>
      <w:proofErr w:type="spellStart"/>
      <w:r w:rsidRPr="00147BEA">
        <w:rPr>
          <w:rFonts w:ascii="inherit" w:hAnsi="inherit" w:cs="Simplified Arabic"/>
          <w:b/>
          <w:bCs/>
          <w:color w:val="000000"/>
          <w:lang w:val="en-US"/>
        </w:rPr>
        <w:t>Earty</w:t>
      </w:r>
      <w:proofErr w:type="spellEnd"/>
      <w:r w:rsidRPr="00147BEA">
        <w:rPr>
          <w:rFonts w:ascii="inherit" w:hAnsi="inherit" w:cs="Simplified Arabic"/>
          <w:b/>
          <w:bCs/>
          <w:color w:val="000000"/>
          <w:lang w:val="en-US"/>
        </w:rPr>
        <w:t xml:space="preserve"> china¨ Current </w:t>
      </w:r>
      <w:proofErr w:type="spellStart"/>
      <w:r w:rsidRPr="00147BEA">
        <w:rPr>
          <w:rFonts w:ascii="inherit" w:hAnsi="inherit" w:cs="Simplified Arabic"/>
          <w:b/>
          <w:bCs/>
          <w:color w:val="000000"/>
          <w:lang w:val="en-US"/>
        </w:rPr>
        <w:t>Anthrology</w:t>
      </w:r>
      <w:proofErr w:type="spellEnd"/>
      <w:r w:rsidRPr="00147BEA">
        <w:rPr>
          <w:rFonts w:ascii="inherit" w:hAnsi="inherit" w:cs="Simplified Arabic"/>
          <w:b/>
          <w:bCs/>
          <w:color w:val="000000"/>
          <w:lang w:val="en-US"/>
        </w:rPr>
        <w:t xml:space="preserve">, </w:t>
      </w:r>
      <w:proofErr w:type="spellStart"/>
      <w:r w:rsidRPr="00147BEA">
        <w:rPr>
          <w:rFonts w:ascii="inherit" w:hAnsi="inherit" w:cs="Simplified Arabic"/>
          <w:b/>
          <w:bCs/>
          <w:color w:val="000000"/>
          <w:lang w:val="en-US"/>
        </w:rPr>
        <w:t>vol</w:t>
      </w:r>
      <w:proofErr w:type="spellEnd"/>
      <w:r w:rsidRPr="00147BEA">
        <w:rPr>
          <w:rFonts w:ascii="inherit" w:hAnsi="inherit" w:cs="Simplified Arabic"/>
          <w:b/>
          <w:bCs/>
          <w:color w:val="000000"/>
          <w:lang w:val="en-US"/>
        </w:rPr>
        <w:t xml:space="preserve"> 49, N 3, </w:t>
      </w:r>
      <w:proofErr w:type="spellStart"/>
      <w:r w:rsidRPr="00147BEA">
        <w:rPr>
          <w:rFonts w:ascii="inherit" w:hAnsi="inherit" w:cs="Simplified Arabic"/>
          <w:b/>
          <w:bCs/>
          <w:color w:val="000000"/>
          <w:lang w:val="en-US"/>
        </w:rPr>
        <w:t>june</w:t>
      </w:r>
      <w:proofErr w:type="spellEnd"/>
      <w:r w:rsidRPr="00147BEA">
        <w:rPr>
          <w:rFonts w:ascii="inherit" w:hAnsi="inherit" w:cs="Simplified Arabic"/>
          <w:b/>
          <w:bCs/>
          <w:color w:val="000000"/>
          <w:lang w:val="en-US"/>
        </w:rPr>
        <w:t xml:space="preserve"> 2008, pp 404 – 437</w:t>
      </w:r>
      <w:r w:rsidRPr="00147BEA">
        <w:rPr>
          <w:rFonts w:ascii="inherit" w:hAnsi="inherit" w:cs="Simplified Arabic"/>
          <w:b/>
          <w:bCs/>
          <w:color w:val="000000"/>
          <w:rtl/>
        </w:rPr>
        <w:t>.</w:t>
      </w:r>
    </w:p>
    <w:p w:rsidR="00147BEA" w:rsidRPr="00147BEA" w:rsidRDefault="00147BEA" w:rsidP="00147BEA">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37" w:name="_edn18"/>
      <w:bookmarkEnd w:id="37"/>
      <w:r w:rsidRPr="00147BEA">
        <w:rPr>
          <w:rFonts w:ascii="Simplified Arabic" w:hAnsi="Simplified Arabic" w:cs="Simplified Arabic"/>
          <w:b/>
          <w:bCs/>
          <w:color w:val="000000"/>
          <w:sz w:val="18"/>
          <w:szCs w:val="18"/>
          <w:rtl/>
        </w:rPr>
        <w:t>[18]  انظر على سبيل المثال:</w:t>
      </w:r>
    </w:p>
    <w:p w:rsidR="00147BEA" w:rsidRPr="00147BEA" w:rsidRDefault="00147BEA" w:rsidP="00147BEA">
      <w:pPr>
        <w:numPr>
          <w:ilvl w:val="0"/>
          <w:numId w:val="33"/>
        </w:numPr>
        <w:shd w:val="clear" w:color="auto" w:fill="FFFFFF"/>
        <w:bidi/>
        <w:spacing w:after="0" w:line="375" w:lineRule="atLeast"/>
        <w:ind w:left="0"/>
        <w:textAlignment w:val="baseline"/>
        <w:rPr>
          <w:rFonts w:ascii="inherit" w:hAnsi="inherit" w:cs="Simplified Arabic"/>
          <w:b/>
          <w:bCs/>
          <w:color w:val="000000"/>
          <w:sz w:val="24"/>
          <w:szCs w:val="24"/>
          <w:rtl/>
        </w:rPr>
      </w:pPr>
      <w:r w:rsidRPr="00147BEA">
        <w:rPr>
          <w:rFonts w:ascii="inherit" w:hAnsi="inherit" w:cs="Simplified Arabic"/>
          <w:b/>
          <w:bCs/>
          <w:color w:val="000000"/>
        </w:rPr>
        <w:t xml:space="preserve">RABEDIMY, J. F : Pratique de divination à Madagascar, Editions de l’office de la recherche scientifique et technique </w:t>
      </w:r>
      <w:proofErr w:type="spellStart"/>
      <w:r w:rsidRPr="00147BEA">
        <w:rPr>
          <w:rFonts w:ascii="inherit" w:hAnsi="inherit" w:cs="Simplified Arabic"/>
          <w:b/>
          <w:bCs/>
          <w:color w:val="000000"/>
        </w:rPr>
        <w:t>Outre-MER</w:t>
      </w:r>
      <w:proofErr w:type="spellEnd"/>
      <w:r w:rsidRPr="00147BEA">
        <w:rPr>
          <w:rFonts w:ascii="inherit" w:hAnsi="inherit" w:cs="Simplified Arabic"/>
          <w:b/>
          <w:bCs/>
          <w:color w:val="000000"/>
        </w:rPr>
        <w:t>. Paris, 1976</w:t>
      </w:r>
      <w:r w:rsidRPr="00147BEA">
        <w:rPr>
          <w:rFonts w:ascii="inherit" w:hAnsi="inherit" w:cs="Simplified Arabic"/>
          <w:b/>
          <w:bCs/>
          <w:color w:val="000000"/>
          <w:rtl/>
        </w:rPr>
        <w:t>.</w:t>
      </w:r>
    </w:p>
    <w:p w:rsidR="00147BEA" w:rsidRPr="00147BEA" w:rsidRDefault="00147BEA" w:rsidP="00147BEA">
      <w:pPr>
        <w:numPr>
          <w:ilvl w:val="0"/>
          <w:numId w:val="33"/>
        </w:numPr>
        <w:shd w:val="clear" w:color="auto" w:fill="FFFFFF"/>
        <w:bidi/>
        <w:spacing w:after="0" w:line="375" w:lineRule="atLeast"/>
        <w:ind w:left="0"/>
        <w:textAlignment w:val="baseline"/>
        <w:rPr>
          <w:rFonts w:ascii="inherit" w:hAnsi="inherit" w:cs="Simplified Arabic"/>
          <w:b/>
          <w:bCs/>
          <w:color w:val="000000"/>
          <w:rtl/>
        </w:rPr>
      </w:pPr>
      <w:proofErr w:type="spellStart"/>
      <w:r w:rsidRPr="00147BEA">
        <w:rPr>
          <w:rFonts w:ascii="inherit" w:hAnsi="inherit" w:cs="Simplified Arabic"/>
          <w:b/>
          <w:bCs/>
          <w:color w:val="000000"/>
        </w:rPr>
        <w:t>Mipham</w:t>
      </w:r>
      <w:proofErr w:type="spellEnd"/>
      <w:r w:rsidRPr="00147BEA">
        <w:rPr>
          <w:rFonts w:ascii="inherit" w:hAnsi="inherit" w:cs="Simplified Arabic"/>
          <w:b/>
          <w:bCs/>
          <w:color w:val="000000"/>
        </w:rPr>
        <w:t xml:space="preserve">, Jay </w:t>
      </w:r>
      <w:proofErr w:type="spellStart"/>
      <w:r w:rsidRPr="00147BEA">
        <w:rPr>
          <w:rFonts w:ascii="inherit" w:hAnsi="inherit" w:cs="Simplified Arabic"/>
          <w:b/>
          <w:bCs/>
          <w:color w:val="000000"/>
        </w:rPr>
        <w:t>Golbberg</w:t>
      </w:r>
      <w:proofErr w:type="spellEnd"/>
      <w:r w:rsidRPr="00147BEA">
        <w:rPr>
          <w:rFonts w:ascii="inherit" w:hAnsi="inherit" w:cs="Simplified Arabic"/>
          <w:b/>
          <w:bCs/>
          <w:color w:val="000000"/>
        </w:rPr>
        <w:t xml:space="preserve"> : La MO de </w:t>
      </w:r>
      <w:proofErr w:type="spellStart"/>
      <w:r w:rsidRPr="00147BEA">
        <w:rPr>
          <w:rFonts w:ascii="inherit" w:hAnsi="inherit" w:cs="Simplified Arabic"/>
          <w:b/>
          <w:bCs/>
          <w:color w:val="000000"/>
        </w:rPr>
        <w:t>Manjushri</w:t>
      </w:r>
      <w:proofErr w:type="spellEnd"/>
      <w:r w:rsidRPr="00147BEA">
        <w:rPr>
          <w:rFonts w:ascii="inherit" w:hAnsi="inherit" w:cs="Simplified Arabic"/>
          <w:b/>
          <w:bCs/>
          <w:color w:val="000000"/>
        </w:rPr>
        <w:t>. Méthode tibétaine de divination, Edition IFS, 2014</w:t>
      </w:r>
      <w:r w:rsidRPr="00147BEA">
        <w:rPr>
          <w:rFonts w:ascii="inherit" w:hAnsi="inherit" w:cs="Simplified Arabic"/>
          <w:b/>
          <w:bCs/>
          <w:color w:val="000000"/>
          <w:rtl/>
        </w:rPr>
        <w:t>.</w:t>
      </w:r>
    </w:p>
    <w:p w:rsidR="00147BEA" w:rsidRPr="00147BEA" w:rsidRDefault="00147BEA" w:rsidP="00147BEA">
      <w:pPr>
        <w:numPr>
          <w:ilvl w:val="0"/>
          <w:numId w:val="33"/>
        </w:numPr>
        <w:shd w:val="clear" w:color="auto" w:fill="FFFFFF"/>
        <w:bidi/>
        <w:spacing w:after="0" w:line="375" w:lineRule="atLeast"/>
        <w:ind w:left="0"/>
        <w:textAlignment w:val="baseline"/>
        <w:rPr>
          <w:rFonts w:ascii="inherit" w:hAnsi="inherit" w:cs="Simplified Arabic"/>
          <w:b/>
          <w:bCs/>
          <w:color w:val="000000"/>
          <w:rtl/>
        </w:rPr>
      </w:pPr>
      <w:proofErr w:type="spellStart"/>
      <w:r w:rsidRPr="00147BEA">
        <w:rPr>
          <w:rFonts w:ascii="inherit" w:hAnsi="inherit" w:cs="Simplified Arabic"/>
          <w:b/>
          <w:bCs/>
          <w:color w:val="000000"/>
        </w:rPr>
        <w:t>Huat</w:t>
      </w:r>
      <w:proofErr w:type="spellEnd"/>
      <w:r w:rsidRPr="00147BEA">
        <w:rPr>
          <w:rFonts w:ascii="inherit" w:hAnsi="inherit" w:cs="Simplified Arabic"/>
          <w:b/>
          <w:bCs/>
          <w:color w:val="000000"/>
        </w:rPr>
        <w:t xml:space="preserve"> Denise : L’astrologie indienne. Grancher, 2013</w:t>
      </w:r>
      <w:r w:rsidRPr="00147BEA">
        <w:rPr>
          <w:rFonts w:ascii="inherit" w:hAnsi="inherit" w:cs="Simplified Arabic"/>
          <w:b/>
          <w:bCs/>
          <w:color w:val="000000"/>
          <w:rtl/>
        </w:rPr>
        <w:t>.</w:t>
      </w:r>
    </w:p>
    <w:p w:rsidR="00147BEA" w:rsidRPr="00147BEA" w:rsidRDefault="00147BEA" w:rsidP="00147BEA">
      <w:pPr>
        <w:numPr>
          <w:ilvl w:val="0"/>
          <w:numId w:val="33"/>
        </w:numPr>
        <w:shd w:val="clear" w:color="auto" w:fill="FFFFFF"/>
        <w:bidi/>
        <w:spacing w:after="0" w:line="375" w:lineRule="atLeast"/>
        <w:ind w:left="0"/>
        <w:textAlignment w:val="baseline"/>
        <w:rPr>
          <w:rFonts w:ascii="inherit" w:hAnsi="inherit" w:cs="Simplified Arabic"/>
          <w:b/>
          <w:bCs/>
          <w:color w:val="000000"/>
          <w:rtl/>
        </w:rPr>
      </w:pPr>
      <w:r w:rsidRPr="00147BEA">
        <w:rPr>
          <w:rFonts w:ascii="inherit" w:hAnsi="inherit" w:cs="Simplified Arabic"/>
          <w:b/>
          <w:bCs/>
          <w:color w:val="000000"/>
        </w:rPr>
        <w:lastRenderedPageBreak/>
        <w:t xml:space="preserve">Sutton </w:t>
      </w:r>
      <w:proofErr w:type="spellStart"/>
      <w:r w:rsidRPr="00147BEA">
        <w:rPr>
          <w:rFonts w:ascii="inherit" w:hAnsi="inherit" w:cs="Simplified Arabic"/>
          <w:b/>
          <w:bCs/>
          <w:color w:val="000000"/>
        </w:rPr>
        <w:t>Komilla</w:t>
      </w:r>
      <w:proofErr w:type="spellEnd"/>
      <w:r w:rsidRPr="00147BEA">
        <w:rPr>
          <w:rFonts w:ascii="inherit" w:hAnsi="inherit" w:cs="Simplified Arabic"/>
          <w:b/>
          <w:bCs/>
          <w:color w:val="000000"/>
        </w:rPr>
        <w:t xml:space="preserve"> : Astrologie védique : comment découvrir les secrets de votre signe indien. Edition Guy </w:t>
      </w:r>
      <w:proofErr w:type="spellStart"/>
      <w:proofErr w:type="gramStart"/>
      <w:r w:rsidRPr="00147BEA">
        <w:rPr>
          <w:rFonts w:ascii="inherit" w:hAnsi="inherit" w:cs="Simplified Arabic"/>
          <w:b/>
          <w:bCs/>
          <w:color w:val="000000"/>
        </w:rPr>
        <w:t>Trendaniel</w:t>
      </w:r>
      <w:proofErr w:type="spellEnd"/>
      <w:r w:rsidRPr="00147BEA">
        <w:rPr>
          <w:rFonts w:ascii="inherit" w:hAnsi="inherit" w:cs="Simplified Arabic"/>
          <w:b/>
          <w:bCs/>
          <w:color w:val="000000"/>
        </w:rPr>
        <w:t xml:space="preserve"> ,</w:t>
      </w:r>
      <w:proofErr w:type="gramEnd"/>
      <w:r w:rsidRPr="00147BEA">
        <w:rPr>
          <w:rFonts w:ascii="inherit" w:hAnsi="inherit" w:cs="Simplified Arabic"/>
          <w:b/>
          <w:bCs/>
          <w:color w:val="000000"/>
        </w:rPr>
        <w:t xml:space="preserve"> 2001</w:t>
      </w:r>
      <w:r w:rsidRPr="00147BEA">
        <w:rPr>
          <w:rFonts w:ascii="inherit" w:hAnsi="inherit" w:cs="Simplified Arabic"/>
          <w:b/>
          <w:bCs/>
          <w:color w:val="000000"/>
          <w:rtl/>
        </w:rPr>
        <w:t>.</w:t>
      </w:r>
    </w:p>
    <w:p w:rsidR="00147BEA" w:rsidRPr="00147BEA" w:rsidRDefault="00147BEA" w:rsidP="00147BEA">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38" w:name="_edn19"/>
      <w:bookmarkEnd w:id="38"/>
      <w:r w:rsidRPr="00147BEA">
        <w:rPr>
          <w:rFonts w:ascii="Simplified Arabic" w:hAnsi="Simplified Arabic" w:cs="Simplified Arabic"/>
          <w:b/>
          <w:bCs/>
          <w:color w:val="000000"/>
          <w:sz w:val="18"/>
          <w:szCs w:val="18"/>
          <w:rtl/>
        </w:rPr>
        <w:t>[19]  انظر:</w:t>
      </w:r>
    </w:p>
    <w:p w:rsidR="00147BEA" w:rsidRPr="00147BEA" w:rsidRDefault="00147BEA" w:rsidP="00147BEA">
      <w:pPr>
        <w:numPr>
          <w:ilvl w:val="0"/>
          <w:numId w:val="34"/>
        </w:numPr>
        <w:shd w:val="clear" w:color="auto" w:fill="FFFFFF"/>
        <w:bidi/>
        <w:spacing w:after="0" w:line="375" w:lineRule="atLeast"/>
        <w:ind w:left="0"/>
        <w:textAlignment w:val="baseline"/>
        <w:rPr>
          <w:rFonts w:ascii="inherit" w:hAnsi="inherit" w:cs="Simplified Arabic"/>
          <w:b/>
          <w:bCs/>
          <w:color w:val="000000"/>
          <w:sz w:val="24"/>
          <w:szCs w:val="24"/>
          <w:rtl/>
        </w:rPr>
      </w:pPr>
      <w:r w:rsidRPr="00147BEA">
        <w:rPr>
          <w:rFonts w:ascii="inherit" w:hAnsi="inherit" w:cs="Simplified Arabic"/>
          <w:b/>
          <w:bCs/>
          <w:color w:val="000000"/>
        </w:rPr>
        <w:t xml:space="preserve">Ariel : la politique des Oracles Raconter </w:t>
      </w:r>
      <w:proofErr w:type="gramStart"/>
      <w:r w:rsidRPr="00147BEA">
        <w:rPr>
          <w:rFonts w:ascii="inherit" w:hAnsi="inherit" w:cs="Simplified Arabic"/>
          <w:b/>
          <w:bCs/>
          <w:color w:val="000000"/>
        </w:rPr>
        <w:t>le Future</w:t>
      </w:r>
      <w:proofErr w:type="gramEnd"/>
      <w:r w:rsidRPr="00147BEA">
        <w:rPr>
          <w:rFonts w:ascii="inherit" w:hAnsi="inherit" w:cs="Simplified Arabic"/>
          <w:b/>
          <w:bCs/>
          <w:color w:val="000000"/>
        </w:rPr>
        <w:t xml:space="preserve"> aujourd’hui, Collection ¨Bibliothèque Idées¨, 2014</w:t>
      </w:r>
      <w:r w:rsidRPr="00147BEA">
        <w:rPr>
          <w:rFonts w:ascii="inherit" w:hAnsi="inherit" w:cs="Simplified Arabic"/>
          <w:b/>
          <w:bCs/>
          <w:color w:val="000000"/>
          <w:rtl/>
        </w:rPr>
        <w:t>.</w:t>
      </w:r>
    </w:p>
    <w:p w:rsidR="00ED215A" w:rsidRPr="00147BEA" w:rsidRDefault="00ED215A" w:rsidP="00E06B55">
      <w:pPr>
        <w:pStyle w:val="NormalWeb"/>
        <w:shd w:val="clear" w:color="auto" w:fill="FFFFFF"/>
        <w:bidi/>
        <w:spacing w:before="0" w:beforeAutospacing="0" w:after="0" w:afterAutospacing="0" w:line="420" w:lineRule="atLeast"/>
        <w:ind w:firstLine="450"/>
        <w:jc w:val="center"/>
        <w:textAlignment w:val="baseline"/>
        <w:rPr>
          <w:rFonts w:ascii="Simplified Arabic" w:hAnsi="Simplified Arabic" w:cs="Simplified Arabic"/>
          <w:b/>
          <w:bCs/>
          <w:color w:val="000000"/>
          <w:rtl/>
        </w:rPr>
      </w:pPr>
    </w:p>
    <w:p w:rsidR="00C84896" w:rsidRPr="00147BEA" w:rsidRDefault="008C5DC8" w:rsidP="00E33E11">
      <w:pPr>
        <w:pStyle w:val="NormalWeb"/>
        <w:shd w:val="clear" w:color="auto" w:fill="FFFFFF"/>
        <w:bidi/>
        <w:spacing w:before="0" w:beforeAutospacing="0" w:after="240" w:afterAutospacing="0" w:line="420" w:lineRule="atLeast"/>
        <w:ind w:firstLine="450"/>
        <w:jc w:val="center"/>
        <w:textAlignment w:val="baseline"/>
        <w:rPr>
          <w:rFonts w:asciiTheme="majorBidi" w:hAnsiTheme="majorBidi" w:cstheme="majorBidi"/>
          <w:b/>
          <w:bCs/>
          <w:color w:val="17365D" w:themeColor="text2" w:themeShade="BF"/>
          <w:sz w:val="28"/>
          <w:szCs w:val="28"/>
          <w:lang w:val="en-US" w:bidi="ar-MA"/>
        </w:rPr>
      </w:pPr>
      <w:proofErr w:type="gramStart"/>
      <w:r w:rsidRPr="00147BEA">
        <w:rPr>
          <w:rFonts w:asciiTheme="majorBidi" w:hAnsiTheme="majorBidi" w:cstheme="majorBidi"/>
          <w:b/>
          <w:bCs/>
          <w:color w:val="17365D" w:themeColor="text2" w:themeShade="BF"/>
          <w:sz w:val="20"/>
          <w:szCs w:val="20"/>
          <w:lang w:val="en-US" w:bidi="ar-MA"/>
        </w:rPr>
        <w:t>Source</w:t>
      </w:r>
      <w:r w:rsidRPr="00147BEA">
        <w:rPr>
          <w:rFonts w:asciiTheme="majorBidi" w:hAnsiTheme="majorBidi" w:cstheme="majorBidi"/>
          <w:b/>
          <w:bCs/>
          <w:color w:val="17365D" w:themeColor="text2" w:themeShade="BF"/>
          <w:sz w:val="20"/>
          <w:lang w:val="en-US" w:bidi="ar-MA"/>
        </w:rPr>
        <w:t> </w:t>
      </w:r>
      <w:r w:rsidRPr="00147BEA">
        <w:rPr>
          <w:rFonts w:asciiTheme="majorBidi" w:hAnsiTheme="majorBidi" w:cstheme="majorBidi"/>
          <w:b/>
          <w:bCs/>
          <w:color w:val="17365D" w:themeColor="text2" w:themeShade="BF"/>
          <w:sz w:val="28"/>
          <w:szCs w:val="28"/>
          <w:lang w:val="en-US" w:bidi="ar-MA"/>
        </w:rPr>
        <w:t>:</w:t>
      </w:r>
      <w:proofErr w:type="gramEnd"/>
      <w:r w:rsidRPr="00147BEA">
        <w:rPr>
          <w:rFonts w:asciiTheme="majorBidi" w:hAnsiTheme="majorBidi" w:cstheme="majorBidi"/>
          <w:b/>
          <w:bCs/>
          <w:color w:val="17365D" w:themeColor="text2" w:themeShade="BF"/>
          <w:sz w:val="28"/>
          <w:szCs w:val="28"/>
          <w:lang w:val="en-US" w:bidi="ar-MA"/>
        </w:rPr>
        <w:t xml:space="preserve"> </w:t>
      </w:r>
      <w:r w:rsidRPr="00147BEA">
        <w:rPr>
          <w:rFonts w:asciiTheme="majorBidi" w:hAnsiTheme="majorBidi" w:cstheme="majorBidi"/>
          <w:b/>
          <w:bCs/>
          <w:lang w:val="en-US" w:bidi="ar-MA"/>
        </w:rPr>
        <w:t>http://www.massarate.ma</w:t>
      </w:r>
    </w:p>
    <w:sectPr w:rsidR="00C84896" w:rsidRPr="00147BEA" w:rsidSect="00896361">
      <w:headerReference w:type="default" r:id="rId10"/>
      <w:footerReference w:type="default" r:id="rId11"/>
      <w:footnotePr>
        <w:pos w:val="beneathText"/>
      </w:footnotePr>
      <w:endnotePr>
        <w:numFmt w:val="decimal"/>
      </w:endnotePr>
      <w:pgSz w:w="11906" w:h="16838"/>
      <w:pgMar w:top="1530" w:right="1196" w:bottom="153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0C0" w:rsidRDefault="005D60C0" w:rsidP="00577C43">
      <w:pPr>
        <w:spacing w:after="0"/>
      </w:pPr>
      <w:r>
        <w:separator/>
      </w:r>
    </w:p>
  </w:endnote>
  <w:endnote w:type="continuationSeparator" w:id="0">
    <w:p w:rsidR="005D60C0" w:rsidRDefault="005D60C0" w:rsidP="00577C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903320"/>
      <w:docPartObj>
        <w:docPartGallery w:val="Page Numbers (Bottom of Page)"/>
        <w:docPartUnique/>
      </w:docPartObj>
    </w:sdtPr>
    <w:sdtEndPr/>
    <w:sdtContent>
      <w:p w:rsidR="002D6401" w:rsidRDefault="00BB297B" w:rsidP="00BD3E7D">
        <w:pPr>
          <w:pStyle w:val="Footer"/>
        </w:pPr>
        <w:r>
          <w:rPr>
            <w:rFonts w:cstheme="minorHAnsi"/>
            <w:noProof/>
            <w:color w:val="FFFFFF" w:themeColor="background1"/>
            <w:sz w:val="28"/>
            <w:szCs w:val="28"/>
            <w:lang w:eastAsia="fr-FR"/>
          </w:rPr>
          <mc:AlternateContent>
            <mc:Choice Requires="wps">
              <w:drawing>
                <wp:anchor distT="0" distB="0" distL="114300" distR="114300" simplePos="0" relativeHeight="251658240" behindDoc="1" locked="0" layoutInCell="1" allowOverlap="1">
                  <wp:simplePos x="0" y="0"/>
                  <wp:positionH relativeFrom="margin">
                    <wp:posOffset>-114300</wp:posOffset>
                  </wp:positionH>
                  <wp:positionV relativeFrom="paragraph">
                    <wp:posOffset>-52705</wp:posOffset>
                  </wp:positionV>
                  <wp:extent cx="409575" cy="314325"/>
                  <wp:effectExtent l="0" t="0"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1432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BFE417" id="Rectangle 13" o:spid="_x0000_s1026" style="position:absolute;margin-left:-9pt;margin-top:-4.15pt;width:32.25pt;height:2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6PNqQIAAMIFAAAOAAAAZHJzL2Uyb0RvYy54bWysVN9P2zAQfp+0/8Hy+0ha2jEiUlSBmCZ1&#10;gICJZ+PYTTTH59lu0+6v52wnoTC0h2kvln0/vrv7fHdn57tWka2wrgFd0slRTonQHKpGr0v64+Hq&#10;0xdKnGe6Ygq0KOleOHq++PjhrDOFmEINqhKWIIh2RWdKWntviixzvBYtc0dghEalBNsyj0+7zirL&#10;OkRvVTbN889ZB7YyFrhwDqWXSUkXEV9Kwf2NlE54okqKufl42ng+hTNbnLFibZmpG96nwf4hi5Y1&#10;GoOOUJfMM7KxzR9QbcMtOJD+iEObgZQNF7EGrGaSv6nmvmZGxFqQHGdGmtz/g+XX21tLmgr/7pgS&#10;zVr8oztkjem1EgRlSFBnXIF29+bWhhKdWQH/6VCRvdKEh+ttdtK2wRYLJLvI9n5kW+w84Sic5afz&#10;kzklHFXHk9nxdB6CZawYnI11/quAloRLSS2mFTlm25XzyXQwiXmBaqqrRqn4CA0kLpQlW4Zf73fT&#10;6Ko27XeokuxknuexATBk7LdgHhNwh0hKBzwNATkFDZJYeqo21u33SgQ7pe+ERD6xvhRxRE5BGedC&#10;+0lMxtWsEkkcUnk/lwgYkCXGH7F7gNdFDtgpy94+uIo4CKNznqL/zXn0iJFB+9G5bTTY9wAUVtVH&#10;TvYDSYmawNITVHvsNgtpDJ3hVw1+7Yo5f8sszh1OKO4Sf4OHVNCVFPobJTXY3+/Jgz2OA2op6XCO&#10;S+p+bZgVlKhvGgfldDKbhcGPj9n8ZIoPe6h5OtToTXsB2C8T3FqGx2uw92q4SgvtI66cZYiKKqY5&#10;xi4p93Z4XPi0X3BpcbFcRjMcdsP8St8bHsADq6F1H3aPzJq+vz0OxjUMM8+KN22ebIOnhuXGg2zi&#10;DLzw2vONiyI2cb/UwiY6fEerl9W7eAYAAP//AwBQSwMEFAAGAAgAAAAhAEjEv0DcAAAACAEAAA8A&#10;AABkcnMvZG93bnJldi54bWxMj0FLw0AQhe+C/2EZwUtpN2m1hJhNEUGoR2N/wCY7JsHsTMhu0/jv&#10;Oz3paWZ4jzffKw6LH9SMU+iZDKSbBBRSw66n1sDp632dgQrRkrMDExr4xQCH8v6usLnjC33iXMVW&#10;SQiF3BroYhxzrUPTobdhwyOSaN88eRvlnFrtJnuRcD/obZLstbc9yYfOjvjWYfNTnb0BOvLHMYw0&#10;zeyq5jTzakf1ypjHh+X1BVTEJf6Z4YYv6FAKU81nckENBtZpJl2iLNkOlBie9s+gapnpFnRZ6P8F&#10;yisAAAD//wMAUEsBAi0AFAAGAAgAAAAhALaDOJL+AAAA4QEAABMAAAAAAAAAAAAAAAAAAAAAAFtD&#10;b250ZW50X1R5cGVzXS54bWxQSwECLQAUAAYACAAAACEAOP0h/9YAAACUAQAACwAAAAAAAAAAAAAA&#10;AAAvAQAAX3JlbHMvLnJlbHNQSwECLQAUAAYACAAAACEA2OOjzakCAADCBQAADgAAAAAAAAAAAAAA&#10;AAAuAgAAZHJzL2Uyb0RvYy54bWxQSwECLQAUAAYACAAAACEASMS/QNwAAAAIAQAADwAAAAAAAAAA&#10;AAAAAAADBQAAZHJzL2Rvd25yZXYueG1sUEsFBgAAAAAEAAQA8wAAAAwGAAAAAA==&#10;" fillcolor="#17365d [2415]" stroked="f" strokeweight="2pt">
                  <v:path arrowok="t"/>
                  <w10:wrap anchorx="margin"/>
                </v:rect>
              </w:pict>
            </mc:Fallback>
          </mc:AlternateContent>
        </w:r>
        <w:r w:rsidR="006414FA" w:rsidRPr="00014EF9">
          <w:rPr>
            <w:rFonts w:cstheme="minorHAnsi"/>
            <w:color w:val="FFFFFF" w:themeColor="background1"/>
            <w:sz w:val="28"/>
            <w:szCs w:val="28"/>
          </w:rPr>
          <w:fldChar w:fldCharType="begin"/>
        </w:r>
        <w:r w:rsidR="00014EF9" w:rsidRPr="00014EF9">
          <w:rPr>
            <w:rFonts w:cstheme="minorHAnsi"/>
            <w:color w:val="FFFFFF" w:themeColor="background1"/>
            <w:sz w:val="28"/>
            <w:szCs w:val="28"/>
          </w:rPr>
          <w:instrText xml:space="preserve"> PAGE   \* MERGEFORMAT </w:instrText>
        </w:r>
        <w:r w:rsidR="006414FA" w:rsidRPr="00014EF9">
          <w:rPr>
            <w:rFonts w:cstheme="minorHAnsi"/>
            <w:color w:val="FFFFFF" w:themeColor="background1"/>
            <w:sz w:val="28"/>
            <w:szCs w:val="28"/>
          </w:rPr>
          <w:fldChar w:fldCharType="separate"/>
        </w:r>
        <w:r w:rsidR="00BF50A3">
          <w:rPr>
            <w:rFonts w:cstheme="minorHAnsi"/>
            <w:noProof/>
            <w:color w:val="FFFFFF" w:themeColor="background1"/>
            <w:sz w:val="28"/>
            <w:szCs w:val="28"/>
          </w:rPr>
          <w:t>6</w:t>
        </w:r>
        <w:r w:rsidR="006414FA" w:rsidRPr="00014EF9">
          <w:rPr>
            <w:rFonts w:cstheme="minorHAnsi"/>
            <w:noProof/>
            <w:color w:val="FFFFFF" w:themeColor="background1"/>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0C0" w:rsidRDefault="005D60C0" w:rsidP="00725041">
      <w:pPr>
        <w:bidi/>
        <w:spacing w:after="0"/>
      </w:pPr>
      <w:r>
        <w:separator/>
      </w:r>
    </w:p>
  </w:footnote>
  <w:footnote w:type="continuationSeparator" w:id="0">
    <w:p w:rsidR="005D60C0" w:rsidRDefault="005D60C0" w:rsidP="00577C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EF9" w:rsidRDefault="00014EF9" w:rsidP="00014EF9">
    <w:pPr>
      <w:pStyle w:val="Header"/>
      <w:jc w:val="right"/>
    </w:pPr>
    <w:r>
      <w:rPr>
        <w:noProof/>
        <w:lang w:eastAsia="fr-FR"/>
      </w:rPr>
      <w:drawing>
        <wp:anchor distT="0" distB="0" distL="114300" distR="114300" simplePos="0" relativeHeight="251657216" behindDoc="1" locked="0" layoutInCell="1" allowOverlap="1">
          <wp:simplePos x="0" y="0"/>
          <wp:positionH relativeFrom="page">
            <wp:align>left</wp:align>
          </wp:positionH>
          <wp:positionV relativeFrom="paragraph">
            <wp:posOffset>-449580</wp:posOffset>
          </wp:positionV>
          <wp:extent cx="7619476" cy="10777872"/>
          <wp:effectExtent l="0" t="0" r="635" b="44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g do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9476" cy="107778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5144"/>
    <w:multiLevelType w:val="multilevel"/>
    <w:tmpl w:val="AA5C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890E8E"/>
    <w:multiLevelType w:val="multilevel"/>
    <w:tmpl w:val="3888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E37CAC"/>
    <w:multiLevelType w:val="multilevel"/>
    <w:tmpl w:val="6EC4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C12B85"/>
    <w:multiLevelType w:val="multilevel"/>
    <w:tmpl w:val="8F38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4963B6"/>
    <w:multiLevelType w:val="multilevel"/>
    <w:tmpl w:val="27AC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266964"/>
    <w:multiLevelType w:val="multilevel"/>
    <w:tmpl w:val="F5C2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ED7392"/>
    <w:multiLevelType w:val="multilevel"/>
    <w:tmpl w:val="0DE0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090647"/>
    <w:multiLevelType w:val="multilevel"/>
    <w:tmpl w:val="1A4C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953103"/>
    <w:multiLevelType w:val="multilevel"/>
    <w:tmpl w:val="17CC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B80146"/>
    <w:multiLevelType w:val="multilevel"/>
    <w:tmpl w:val="32E6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AA50BD"/>
    <w:multiLevelType w:val="multilevel"/>
    <w:tmpl w:val="6B0C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3D522C"/>
    <w:multiLevelType w:val="multilevel"/>
    <w:tmpl w:val="4CB0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F54919"/>
    <w:multiLevelType w:val="multilevel"/>
    <w:tmpl w:val="00E4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C16731"/>
    <w:multiLevelType w:val="multilevel"/>
    <w:tmpl w:val="1F5E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504FC1"/>
    <w:multiLevelType w:val="multilevel"/>
    <w:tmpl w:val="EFAA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D51ED4"/>
    <w:multiLevelType w:val="multilevel"/>
    <w:tmpl w:val="CF52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2A5FB8"/>
    <w:multiLevelType w:val="multilevel"/>
    <w:tmpl w:val="D698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3A6041"/>
    <w:multiLevelType w:val="multilevel"/>
    <w:tmpl w:val="E8EC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EF6134"/>
    <w:multiLevelType w:val="multilevel"/>
    <w:tmpl w:val="93A0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527DD4"/>
    <w:multiLevelType w:val="multilevel"/>
    <w:tmpl w:val="EC44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D30051"/>
    <w:multiLevelType w:val="multilevel"/>
    <w:tmpl w:val="C6BC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325805"/>
    <w:multiLevelType w:val="multilevel"/>
    <w:tmpl w:val="1906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5F333D"/>
    <w:multiLevelType w:val="multilevel"/>
    <w:tmpl w:val="CCCE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8738FF"/>
    <w:multiLevelType w:val="multilevel"/>
    <w:tmpl w:val="BBBC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C51558"/>
    <w:multiLevelType w:val="multilevel"/>
    <w:tmpl w:val="EE32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921DE1"/>
    <w:multiLevelType w:val="multilevel"/>
    <w:tmpl w:val="0A66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1F1899"/>
    <w:multiLevelType w:val="multilevel"/>
    <w:tmpl w:val="A578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58524C"/>
    <w:multiLevelType w:val="multilevel"/>
    <w:tmpl w:val="E1AA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64706D"/>
    <w:multiLevelType w:val="multilevel"/>
    <w:tmpl w:val="C2B0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491FE0"/>
    <w:multiLevelType w:val="multilevel"/>
    <w:tmpl w:val="FE7A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7155A3"/>
    <w:multiLevelType w:val="multilevel"/>
    <w:tmpl w:val="06FA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882445"/>
    <w:multiLevelType w:val="multilevel"/>
    <w:tmpl w:val="617C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E030E5"/>
    <w:multiLevelType w:val="multilevel"/>
    <w:tmpl w:val="D728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5D62FD"/>
    <w:multiLevelType w:val="multilevel"/>
    <w:tmpl w:val="91EC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8"/>
  </w:num>
  <w:num w:numId="3">
    <w:abstractNumId w:val="6"/>
  </w:num>
  <w:num w:numId="4">
    <w:abstractNumId w:val="25"/>
  </w:num>
  <w:num w:numId="5">
    <w:abstractNumId w:val="11"/>
  </w:num>
  <w:num w:numId="6">
    <w:abstractNumId w:val="27"/>
  </w:num>
  <w:num w:numId="7">
    <w:abstractNumId w:val="32"/>
  </w:num>
  <w:num w:numId="8">
    <w:abstractNumId w:val="7"/>
  </w:num>
  <w:num w:numId="9">
    <w:abstractNumId w:val="29"/>
  </w:num>
  <w:num w:numId="10">
    <w:abstractNumId w:val="5"/>
  </w:num>
  <w:num w:numId="11">
    <w:abstractNumId w:val="33"/>
  </w:num>
  <w:num w:numId="12">
    <w:abstractNumId w:val="21"/>
  </w:num>
  <w:num w:numId="13">
    <w:abstractNumId w:val="2"/>
  </w:num>
  <w:num w:numId="14">
    <w:abstractNumId w:val="13"/>
  </w:num>
  <w:num w:numId="15">
    <w:abstractNumId w:val="17"/>
  </w:num>
  <w:num w:numId="16">
    <w:abstractNumId w:val="18"/>
  </w:num>
  <w:num w:numId="17">
    <w:abstractNumId w:val="8"/>
  </w:num>
  <w:num w:numId="18">
    <w:abstractNumId w:val="19"/>
  </w:num>
  <w:num w:numId="19">
    <w:abstractNumId w:val="10"/>
  </w:num>
  <w:num w:numId="20">
    <w:abstractNumId w:val="0"/>
  </w:num>
  <w:num w:numId="21">
    <w:abstractNumId w:val="22"/>
  </w:num>
  <w:num w:numId="22">
    <w:abstractNumId w:val="20"/>
  </w:num>
  <w:num w:numId="23">
    <w:abstractNumId w:val="16"/>
  </w:num>
  <w:num w:numId="24">
    <w:abstractNumId w:val="14"/>
  </w:num>
  <w:num w:numId="25">
    <w:abstractNumId w:val="31"/>
  </w:num>
  <w:num w:numId="26">
    <w:abstractNumId w:val="23"/>
  </w:num>
  <w:num w:numId="27">
    <w:abstractNumId w:val="30"/>
  </w:num>
  <w:num w:numId="28">
    <w:abstractNumId w:val="4"/>
  </w:num>
  <w:num w:numId="29">
    <w:abstractNumId w:val="24"/>
  </w:num>
  <w:num w:numId="30">
    <w:abstractNumId w:val="12"/>
  </w:num>
  <w:num w:numId="31">
    <w:abstractNumId w:val="15"/>
  </w:num>
  <w:num w:numId="32">
    <w:abstractNumId w:val="3"/>
  </w:num>
  <w:num w:numId="33">
    <w:abstractNumId w:val="26"/>
  </w:num>
  <w:num w:numId="34">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C3"/>
    <w:rsid w:val="000101ED"/>
    <w:rsid w:val="00014EF9"/>
    <w:rsid w:val="0003392D"/>
    <w:rsid w:val="00036F88"/>
    <w:rsid w:val="00061CFC"/>
    <w:rsid w:val="0006340D"/>
    <w:rsid w:val="0007450D"/>
    <w:rsid w:val="00077FDD"/>
    <w:rsid w:val="00081AD8"/>
    <w:rsid w:val="0009775C"/>
    <w:rsid w:val="000C7ABA"/>
    <w:rsid w:val="000D2F33"/>
    <w:rsid w:val="000E3B4D"/>
    <w:rsid w:val="000E4BFE"/>
    <w:rsid w:val="00105AD9"/>
    <w:rsid w:val="00111292"/>
    <w:rsid w:val="00111891"/>
    <w:rsid w:val="00114104"/>
    <w:rsid w:val="00115707"/>
    <w:rsid w:val="00133E73"/>
    <w:rsid w:val="00147732"/>
    <w:rsid w:val="00147BEA"/>
    <w:rsid w:val="00157A19"/>
    <w:rsid w:val="00175B97"/>
    <w:rsid w:val="00176C5E"/>
    <w:rsid w:val="00186DF7"/>
    <w:rsid w:val="001879B3"/>
    <w:rsid w:val="0019418F"/>
    <w:rsid w:val="00195B3B"/>
    <w:rsid w:val="001A2D6E"/>
    <w:rsid w:val="001B48F9"/>
    <w:rsid w:val="001D422C"/>
    <w:rsid w:val="001E6F57"/>
    <w:rsid w:val="00210F52"/>
    <w:rsid w:val="00214817"/>
    <w:rsid w:val="00215C75"/>
    <w:rsid w:val="0023543C"/>
    <w:rsid w:val="00235A8D"/>
    <w:rsid w:val="002500F6"/>
    <w:rsid w:val="002520F6"/>
    <w:rsid w:val="00262AA3"/>
    <w:rsid w:val="00267245"/>
    <w:rsid w:val="002769F7"/>
    <w:rsid w:val="002A0611"/>
    <w:rsid w:val="002C66EA"/>
    <w:rsid w:val="002C6A3C"/>
    <w:rsid w:val="002C7F39"/>
    <w:rsid w:val="002D1428"/>
    <w:rsid w:val="002D3FF0"/>
    <w:rsid w:val="002D6401"/>
    <w:rsid w:val="002E7078"/>
    <w:rsid w:val="002F1B61"/>
    <w:rsid w:val="00301AF2"/>
    <w:rsid w:val="00322388"/>
    <w:rsid w:val="0032440C"/>
    <w:rsid w:val="00333E9F"/>
    <w:rsid w:val="00344BBC"/>
    <w:rsid w:val="003613C5"/>
    <w:rsid w:val="00366477"/>
    <w:rsid w:val="00370D85"/>
    <w:rsid w:val="0037249B"/>
    <w:rsid w:val="003748BC"/>
    <w:rsid w:val="00381D88"/>
    <w:rsid w:val="00394300"/>
    <w:rsid w:val="003B2335"/>
    <w:rsid w:val="003B3C0B"/>
    <w:rsid w:val="003B40FF"/>
    <w:rsid w:val="003B68EC"/>
    <w:rsid w:val="003C1B63"/>
    <w:rsid w:val="003C46A9"/>
    <w:rsid w:val="003C5F94"/>
    <w:rsid w:val="003D4ADB"/>
    <w:rsid w:val="003D58F8"/>
    <w:rsid w:val="003E1C91"/>
    <w:rsid w:val="003F10AC"/>
    <w:rsid w:val="003F6AAB"/>
    <w:rsid w:val="00424D77"/>
    <w:rsid w:val="00434085"/>
    <w:rsid w:val="004408D0"/>
    <w:rsid w:val="004417A1"/>
    <w:rsid w:val="00493020"/>
    <w:rsid w:val="00493C63"/>
    <w:rsid w:val="004A1ED0"/>
    <w:rsid w:val="004C07BB"/>
    <w:rsid w:val="004C36D4"/>
    <w:rsid w:val="004F16A5"/>
    <w:rsid w:val="004F6F45"/>
    <w:rsid w:val="00510E0B"/>
    <w:rsid w:val="005351C3"/>
    <w:rsid w:val="00537A52"/>
    <w:rsid w:val="0054730C"/>
    <w:rsid w:val="00550839"/>
    <w:rsid w:val="00566451"/>
    <w:rsid w:val="00571494"/>
    <w:rsid w:val="00576A04"/>
    <w:rsid w:val="00577C43"/>
    <w:rsid w:val="005A03DE"/>
    <w:rsid w:val="005B7482"/>
    <w:rsid w:val="005D4283"/>
    <w:rsid w:val="005D60C0"/>
    <w:rsid w:val="005E3E8F"/>
    <w:rsid w:val="005F080D"/>
    <w:rsid w:val="005F092A"/>
    <w:rsid w:val="00600CCC"/>
    <w:rsid w:val="006102B0"/>
    <w:rsid w:val="00614DA1"/>
    <w:rsid w:val="00630FC5"/>
    <w:rsid w:val="006414FA"/>
    <w:rsid w:val="00642857"/>
    <w:rsid w:val="0064394F"/>
    <w:rsid w:val="00650DB4"/>
    <w:rsid w:val="00666695"/>
    <w:rsid w:val="00680DDE"/>
    <w:rsid w:val="00692018"/>
    <w:rsid w:val="0069626F"/>
    <w:rsid w:val="00696C52"/>
    <w:rsid w:val="006A006B"/>
    <w:rsid w:val="006A2B8C"/>
    <w:rsid w:val="006A3F6C"/>
    <w:rsid w:val="006A62A0"/>
    <w:rsid w:val="006B171F"/>
    <w:rsid w:val="006C0B03"/>
    <w:rsid w:val="006D3B4E"/>
    <w:rsid w:val="006D4399"/>
    <w:rsid w:val="006E663F"/>
    <w:rsid w:val="006E7B2F"/>
    <w:rsid w:val="00725041"/>
    <w:rsid w:val="00741874"/>
    <w:rsid w:val="00750BD9"/>
    <w:rsid w:val="007919C1"/>
    <w:rsid w:val="007B6395"/>
    <w:rsid w:val="007E5262"/>
    <w:rsid w:val="007E68EC"/>
    <w:rsid w:val="007E7F9E"/>
    <w:rsid w:val="007F6836"/>
    <w:rsid w:val="00812AF4"/>
    <w:rsid w:val="00817178"/>
    <w:rsid w:val="00820E3A"/>
    <w:rsid w:val="00832931"/>
    <w:rsid w:val="008437AC"/>
    <w:rsid w:val="00847B9A"/>
    <w:rsid w:val="00850402"/>
    <w:rsid w:val="008666A6"/>
    <w:rsid w:val="00874C13"/>
    <w:rsid w:val="008866A3"/>
    <w:rsid w:val="0089504E"/>
    <w:rsid w:val="00896361"/>
    <w:rsid w:val="008A28BD"/>
    <w:rsid w:val="008B3E54"/>
    <w:rsid w:val="008C0CF6"/>
    <w:rsid w:val="008C3A56"/>
    <w:rsid w:val="008C5DC8"/>
    <w:rsid w:val="008C7F64"/>
    <w:rsid w:val="008D1B4A"/>
    <w:rsid w:val="008D1B92"/>
    <w:rsid w:val="008D75CF"/>
    <w:rsid w:val="008E091F"/>
    <w:rsid w:val="008E3B18"/>
    <w:rsid w:val="008F29E9"/>
    <w:rsid w:val="00925F1E"/>
    <w:rsid w:val="00960C48"/>
    <w:rsid w:val="00962A3B"/>
    <w:rsid w:val="00973DC5"/>
    <w:rsid w:val="00974614"/>
    <w:rsid w:val="00976202"/>
    <w:rsid w:val="00977B51"/>
    <w:rsid w:val="00990FCA"/>
    <w:rsid w:val="009B64B4"/>
    <w:rsid w:val="009D7AE1"/>
    <w:rsid w:val="00A00E66"/>
    <w:rsid w:val="00A10423"/>
    <w:rsid w:val="00A1402F"/>
    <w:rsid w:val="00A47FBC"/>
    <w:rsid w:val="00A70965"/>
    <w:rsid w:val="00A7140D"/>
    <w:rsid w:val="00A71FC0"/>
    <w:rsid w:val="00A8772B"/>
    <w:rsid w:val="00A9029C"/>
    <w:rsid w:val="00A920B9"/>
    <w:rsid w:val="00A93379"/>
    <w:rsid w:val="00AA0CDC"/>
    <w:rsid w:val="00AA19D3"/>
    <w:rsid w:val="00AC397D"/>
    <w:rsid w:val="00AE501B"/>
    <w:rsid w:val="00B1599B"/>
    <w:rsid w:val="00B22E5C"/>
    <w:rsid w:val="00B3433F"/>
    <w:rsid w:val="00B44A5A"/>
    <w:rsid w:val="00B45288"/>
    <w:rsid w:val="00B80C4D"/>
    <w:rsid w:val="00B83BCA"/>
    <w:rsid w:val="00B86F4A"/>
    <w:rsid w:val="00BA5C26"/>
    <w:rsid w:val="00BB297B"/>
    <w:rsid w:val="00BB40B5"/>
    <w:rsid w:val="00BD3E7D"/>
    <w:rsid w:val="00BE1ECF"/>
    <w:rsid w:val="00BE4AAA"/>
    <w:rsid w:val="00BF50A3"/>
    <w:rsid w:val="00C003A0"/>
    <w:rsid w:val="00C06899"/>
    <w:rsid w:val="00C10030"/>
    <w:rsid w:val="00C11E56"/>
    <w:rsid w:val="00C24AFA"/>
    <w:rsid w:val="00C27E0D"/>
    <w:rsid w:val="00C84896"/>
    <w:rsid w:val="00C900F5"/>
    <w:rsid w:val="00CB462A"/>
    <w:rsid w:val="00CD01A5"/>
    <w:rsid w:val="00CF2CA3"/>
    <w:rsid w:val="00CF4A0F"/>
    <w:rsid w:val="00CF6288"/>
    <w:rsid w:val="00D03952"/>
    <w:rsid w:val="00D07398"/>
    <w:rsid w:val="00D16F56"/>
    <w:rsid w:val="00D2506B"/>
    <w:rsid w:val="00D27BAE"/>
    <w:rsid w:val="00D5001D"/>
    <w:rsid w:val="00D64B29"/>
    <w:rsid w:val="00D64E04"/>
    <w:rsid w:val="00DD293E"/>
    <w:rsid w:val="00DE0C3B"/>
    <w:rsid w:val="00E06B55"/>
    <w:rsid w:val="00E112CA"/>
    <w:rsid w:val="00E14872"/>
    <w:rsid w:val="00E33E11"/>
    <w:rsid w:val="00E569EA"/>
    <w:rsid w:val="00E677E6"/>
    <w:rsid w:val="00E67D7C"/>
    <w:rsid w:val="00E73389"/>
    <w:rsid w:val="00EC59AE"/>
    <w:rsid w:val="00EC6D41"/>
    <w:rsid w:val="00ED188E"/>
    <w:rsid w:val="00ED1F08"/>
    <w:rsid w:val="00ED215A"/>
    <w:rsid w:val="00ED3D75"/>
    <w:rsid w:val="00EE741A"/>
    <w:rsid w:val="00EF64F8"/>
    <w:rsid w:val="00F01073"/>
    <w:rsid w:val="00F11147"/>
    <w:rsid w:val="00F31D24"/>
    <w:rsid w:val="00F33058"/>
    <w:rsid w:val="00F71519"/>
    <w:rsid w:val="00F7642E"/>
    <w:rsid w:val="00FA2807"/>
    <w:rsid w:val="00FB0AA5"/>
    <w:rsid w:val="00FB523D"/>
    <w:rsid w:val="00FB77DB"/>
    <w:rsid w:val="00FB7B91"/>
    <w:rsid w:val="00FD578A"/>
    <w:rsid w:val="00FF2126"/>
    <w:rsid w:val="00FF2B2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FB20A"/>
  <w15:docId w15:val="{8CB46C8C-1248-4EF1-8CEC-BFD68704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399"/>
  </w:style>
  <w:style w:type="paragraph" w:styleId="Heading1">
    <w:name w:val="heading 1"/>
    <w:basedOn w:val="Normal"/>
    <w:next w:val="Normal"/>
    <w:link w:val="Heading1Char"/>
    <w:uiPriority w:val="9"/>
    <w:qFormat/>
    <w:rsid w:val="009746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C5DC8"/>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77C43"/>
    <w:pPr>
      <w:spacing w:after="0"/>
    </w:pPr>
    <w:rPr>
      <w:sz w:val="20"/>
      <w:szCs w:val="20"/>
    </w:rPr>
  </w:style>
  <w:style w:type="character" w:customStyle="1" w:styleId="FootnoteTextChar">
    <w:name w:val="Footnote Text Char"/>
    <w:basedOn w:val="DefaultParagraphFont"/>
    <w:link w:val="FootnoteText"/>
    <w:uiPriority w:val="99"/>
    <w:rsid w:val="00577C43"/>
    <w:rPr>
      <w:sz w:val="20"/>
      <w:szCs w:val="20"/>
    </w:rPr>
  </w:style>
  <w:style w:type="character" w:styleId="FootnoteReference">
    <w:name w:val="footnote reference"/>
    <w:basedOn w:val="DefaultParagraphFont"/>
    <w:uiPriority w:val="99"/>
    <w:semiHidden/>
    <w:unhideWhenUsed/>
    <w:rsid w:val="00577C43"/>
    <w:rPr>
      <w:vertAlign w:val="superscript"/>
    </w:rPr>
  </w:style>
  <w:style w:type="character" w:styleId="Hyperlink">
    <w:name w:val="Hyperlink"/>
    <w:basedOn w:val="DefaultParagraphFont"/>
    <w:uiPriority w:val="99"/>
    <w:unhideWhenUsed/>
    <w:rsid w:val="00550839"/>
    <w:rPr>
      <w:color w:val="0000FF" w:themeColor="hyperlink"/>
      <w:u w:val="single"/>
    </w:rPr>
  </w:style>
  <w:style w:type="paragraph" w:styleId="ListParagraph">
    <w:name w:val="List Paragraph"/>
    <w:basedOn w:val="Normal"/>
    <w:uiPriority w:val="34"/>
    <w:qFormat/>
    <w:rsid w:val="00267245"/>
    <w:pPr>
      <w:ind w:left="720"/>
      <w:contextualSpacing/>
    </w:pPr>
  </w:style>
  <w:style w:type="paragraph" w:styleId="Header">
    <w:name w:val="header"/>
    <w:basedOn w:val="Normal"/>
    <w:link w:val="HeaderChar"/>
    <w:uiPriority w:val="99"/>
    <w:unhideWhenUsed/>
    <w:rsid w:val="00A7140D"/>
    <w:pPr>
      <w:tabs>
        <w:tab w:val="center" w:pos="4536"/>
        <w:tab w:val="right" w:pos="9072"/>
      </w:tabs>
      <w:spacing w:after="0"/>
    </w:pPr>
  </w:style>
  <w:style w:type="character" w:customStyle="1" w:styleId="HeaderChar">
    <w:name w:val="Header Char"/>
    <w:basedOn w:val="DefaultParagraphFont"/>
    <w:link w:val="Header"/>
    <w:uiPriority w:val="99"/>
    <w:rsid w:val="00A7140D"/>
  </w:style>
  <w:style w:type="paragraph" w:styleId="Footer">
    <w:name w:val="footer"/>
    <w:basedOn w:val="Normal"/>
    <w:link w:val="FooterChar"/>
    <w:uiPriority w:val="99"/>
    <w:unhideWhenUsed/>
    <w:rsid w:val="00A7140D"/>
    <w:pPr>
      <w:tabs>
        <w:tab w:val="center" w:pos="4536"/>
        <w:tab w:val="right" w:pos="9072"/>
      </w:tabs>
      <w:spacing w:after="0"/>
    </w:pPr>
  </w:style>
  <w:style w:type="character" w:customStyle="1" w:styleId="FooterChar">
    <w:name w:val="Footer Char"/>
    <w:basedOn w:val="DefaultParagraphFont"/>
    <w:link w:val="Footer"/>
    <w:uiPriority w:val="99"/>
    <w:rsid w:val="00A7140D"/>
  </w:style>
  <w:style w:type="paragraph" w:styleId="BalloonText">
    <w:name w:val="Balloon Text"/>
    <w:basedOn w:val="Normal"/>
    <w:link w:val="BalloonTextChar"/>
    <w:uiPriority w:val="99"/>
    <w:semiHidden/>
    <w:unhideWhenUsed/>
    <w:rsid w:val="00ED18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88E"/>
    <w:rPr>
      <w:rFonts w:ascii="Tahoma" w:hAnsi="Tahoma" w:cs="Tahoma"/>
      <w:sz w:val="16"/>
      <w:szCs w:val="16"/>
    </w:rPr>
  </w:style>
  <w:style w:type="paragraph" w:styleId="EndnoteText">
    <w:name w:val="endnote text"/>
    <w:basedOn w:val="Normal"/>
    <w:link w:val="EndnoteTextChar"/>
    <w:uiPriority w:val="99"/>
    <w:semiHidden/>
    <w:unhideWhenUsed/>
    <w:rsid w:val="004417A1"/>
    <w:pPr>
      <w:spacing w:after="0"/>
    </w:pPr>
    <w:rPr>
      <w:sz w:val="20"/>
      <w:szCs w:val="20"/>
    </w:rPr>
  </w:style>
  <w:style w:type="character" w:customStyle="1" w:styleId="EndnoteTextChar">
    <w:name w:val="Endnote Text Char"/>
    <w:basedOn w:val="DefaultParagraphFont"/>
    <w:link w:val="EndnoteText"/>
    <w:uiPriority w:val="99"/>
    <w:semiHidden/>
    <w:rsid w:val="004417A1"/>
    <w:rPr>
      <w:sz w:val="20"/>
      <w:szCs w:val="20"/>
    </w:rPr>
  </w:style>
  <w:style w:type="character" w:styleId="EndnoteReference">
    <w:name w:val="endnote reference"/>
    <w:basedOn w:val="DefaultParagraphFont"/>
    <w:uiPriority w:val="99"/>
    <w:semiHidden/>
    <w:unhideWhenUsed/>
    <w:rsid w:val="004417A1"/>
    <w:rPr>
      <w:vertAlign w:val="superscript"/>
    </w:rPr>
  </w:style>
  <w:style w:type="character" w:styleId="Strong">
    <w:name w:val="Strong"/>
    <w:basedOn w:val="DefaultParagraphFont"/>
    <w:uiPriority w:val="22"/>
    <w:qFormat/>
    <w:rsid w:val="00C84896"/>
    <w:rPr>
      <w:b/>
      <w:bCs/>
    </w:rPr>
  </w:style>
  <w:style w:type="character" w:customStyle="1" w:styleId="Heading2Char">
    <w:name w:val="Heading 2 Char"/>
    <w:basedOn w:val="DefaultParagraphFont"/>
    <w:link w:val="Heading2"/>
    <w:uiPriority w:val="9"/>
    <w:rsid w:val="008C5DC8"/>
    <w:rPr>
      <w:rFonts w:ascii="Times New Roman" w:eastAsia="Times New Roman" w:hAnsi="Times New Roman" w:cs="Times New Roman"/>
      <w:b/>
      <w:bCs/>
      <w:sz w:val="36"/>
      <w:szCs w:val="36"/>
      <w:lang w:eastAsia="fr-FR"/>
    </w:rPr>
  </w:style>
  <w:style w:type="paragraph" w:styleId="NormalWeb">
    <w:name w:val="Normal (Web)"/>
    <w:basedOn w:val="Normal"/>
    <w:link w:val="NormalWebChar"/>
    <w:uiPriority w:val="99"/>
    <w:unhideWhenUsed/>
    <w:rsid w:val="008C5DC8"/>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974614"/>
    <w:rPr>
      <w:rFonts w:asciiTheme="majorHAnsi" w:eastAsiaTheme="majorEastAsia" w:hAnsiTheme="majorHAnsi" w:cstheme="majorBidi"/>
      <w:color w:val="365F91" w:themeColor="accent1" w:themeShade="BF"/>
      <w:sz w:val="32"/>
      <w:szCs w:val="32"/>
    </w:rPr>
  </w:style>
  <w:style w:type="paragraph" w:customStyle="1" w:styleId="tessst">
    <w:name w:val="tessst"/>
    <w:basedOn w:val="NormalWeb"/>
    <w:link w:val="tessstChar"/>
    <w:qFormat/>
    <w:rsid w:val="00BB297B"/>
    <w:pPr>
      <w:shd w:val="clear" w:color="auto" w:fill="FFFFFF"/>
      <w:bidi/>
      <w:spacing w:before="0" w:beforeAutospacing="0" w:after="0" w:afterAutospacing="0" w:line="420" w:lineRule="atLeast"/>
      <w:ind w:firstLine="450"/>
      <w:jc w:val="both"/>
      <w:textAlignment w:val="baseline"/>
    </w:pPr>
    <w:rPr>
      <w:rFonts w:ascii="Simplified Arabic" w:hAnsi="Simplified Arabic" w:cs="Simplified Arabic"/>
      <w:b/>
      <w:bCs/>
      <w:color w:val="000000"/>
    </w:rPr>
  </w:style>
  <w:style w:type="table" w:styleId="GridTable5Dark-Accent1">
    <w:name w:val="Grid Table 5 Dark Accent 1"/>
    <w:basedOn w:val="TableNormal"/>
    <w:uiPriority w:val="50"/>
    <w:rsid w:val="00CB462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NormalWebChar">
    <w:name w:val="Normal (Web) Char"/>
    <w:basedOn w:val="DefaultParagraphFont"/>
    <w:link w:val="NormalWeb"/>
    <w:uiPriority w:val="99"/>
    <w:rsid w:val="00BB297B"/>
    <w:rPr>
      <w:rFonts w:ascii="Times New Roman" w:eastAsia="Times New Roman" w:hAnsi="Times New Roman" w:cs="Times New Roman"/>
      <w:sz w:val="24"/>
      <w:szCs w:val="24"/>
      <w:lang w:eastAsia="fr-FR"/>
    </w:rPr>
  </w:style>
  <w:style w:type="character" w:customStyle="1" w:styleId="tessstChar">
    <w:name w:val="tessst Char"/>
    <w:basedOn w:val="NormalWebChar"/>
    <w:link w:val="tessst"/>
    <w:rsid w:val="00BB297B"/>
    <w:rPr>
      <w:rFonts w:ascii="Simplified Arabic" w:eastAsia="Times New Roman" w:hAnsi="Simplified Arabic" w:cs="Simplified Arabic"/>
      <w:b/>
      <w:bCs/>
      <w:color w:val="000000"/>
      <w:sz w:val="24"/>
      <w:szCs w:val="24"/>
      <w:shd w:val="clear" w:color="auto" w:fill="FFFFFF"/>
      <w:lang w:eastAsia="fr-FR"/>
    </w:rPr>
  </w:style>
  <w:style w:type="table" w:styleId="GridTable1Light-Accent1">
    <w:name w:val="Grid Table 1 Light Accent 1"/>
    <w:basedOn w:val="TableNormal"/>
    <w:uiPriority w:val="46"/>
    <w:rsid w:val="00CB462A"/>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960C4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ED2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ED215A"/>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248">
      <w:bodyDiv w:val="1"/>
      <w:marLeft w:val="0"/>
      <w:marRight w:val="0"/>
      <w:marTop w:val="0"/>
      <w:marBottom w:val="0"/>
      <w:divBdr>
        <w:top w:val="none" w:sz="0" w:space="0" w:color="auto"/>
        <w:left w:val="none" w:sz="0" w:space="0" w:color="auto"/>
        <w:bottom w:val="none" w:sz="0" w:space="0" w:color="auto"/>
        <w:right w:val="none" w:sz="0" w:space="0" w:color="auto"/>
      </w:divBdr>
      <w:divsChild>
        <w:div w:id="610432438">
          <w:marLeft w:val="0"/>
          <w:marRight w:val="0"/>
          <w:marTop w:val="0"/>
          <w:marBottom w:val="0"/>
          <w:divBdr>
            <w:top w:val="none" w:sz="0" w:space="0" w:color="auto"/>
            <w:left w:val="none" w:sz="0" w:space="0" w:color="auto"/>
            <w:bottom w:val="none" w:sz="0" w:space="0" w:color="auto"/>
            <w:right w:val="none" w:sz="0" w:space="0" w:color="auto"/>
          </w:divBdr>
        </w:div>
      </w:divsChild>
    </w:div>
    <w:div w:id="43986680">
      <w:bodyDiv w:val="1"/>
      <w:marLeft w:val="0"/>
      <w:marRight w:val="0"/>
      <w:marTop w:val="0"/>
      <w:marBottom w:val="0"/>
      <w:divBdr>
        <w:top w:val="none" w:sz="0" w:space="0" w:color="auto"/>
        <w:left w:val="none" w:sz="0" w:space="0" w:color="auto"/>
        <w:bottom w:val="none" w:sz="0" w:space="0" w:color="auto"/>
        <w:right w:val="none" w:sz="0" w:space="0" w:color="auto"/>
      </w:divBdr>
    </w:div>
    <w:div w:id="97798621">
      <w:bodyDiv w:val="1"/>
      <w:marLeft w:val="0"/>
      <w:marRight w:val="0"/>
      <w:marTop w:val="0"/>
      <w:marBottom w:val="0"/>
      <w:divBdr>
        <w:top w:val="none" w:sz="0" w:space="0" w:color="auto"/>
        <w:left w:val="none" w:sz="0" w:space="0" w:color="auto"/>
        <w:bottom w:val="none" w:sz="0" w:space="0" w:color="auto"/>
        <w:right w:val="none" w:sz="0" w:space="0" w:color="auto"/>
      </w:divBdr>
    </w:div>
    <w:div w:id="127941032">
      <w:bodyDiv w:val="1"/>
      <w:marLeft w:val="0"/>
      <w:marRight w:val="0"/>
      <w:marTop w:val="0"/>
      <w:marBottom w:val="0"/>
      <w:divBdr>
        <w:top w:val="none" w:sz="0" w:space="0" w:color="auto"/>
        <w:left w:val="none" w:sz="0" w:space="0" w:color="auto"/>
        <w:bottom w:val="none" w:sz="0" w:space="0" w:color="auto"/>
        <w:right w:val="none" w:sz="0" w:space="0" w:color="auto"/>
      </w:divBdr>
      <w:divsChild>
        <w:div w:id="1791512108">
          <w:marLeft w:val="0"/>
          <w:marRight w:val="0"/>
          <w:marTop w:val="0"/>
          <w:marBottom w:val="0"/>
          <w:divBdr>
            <w:top w:val="none" w:sz="0" w:space="0" w:color="auto"/>
            <w:left w:val="none" w:sz="0" w:space="0" w:color="auto"/>
            <w:bottom w:val="none" w:sz="0" w:space="0" w:color="auto"/>
            <w:right w:val="none" w:sz="0" w:space="0" w:color="auto"/>
          </w:divBdr>
        </w:div>
      </w:divsChild>
    </w:div>
    <w:div w:id="139077453">
      <w:bodyDiv w:val="1"/>
      <w:marLeft w:val="0"/>
      <w:marRight w:val="0"/>
      <w:marTop w:val="0"/>
      <w:marBottom w:val="0"/>
      <w:divBdr>
        <w:top w:val="none" w:sz="0" w:space="0" w:color="auto"/>
        <w:left w:val="none" w:sz="0" w:space="0" w:color="auto"/>
        <w:bottom w:val="none" w:sz="0" w:space="0" w:color="auto"/>
        <w:right w:val="none" w:sz="0" w:space="0" w:color="auto"/>
      </w:divBdr>
      <w:divsChild>
        <w:div w:id="1691369607">
          <w:marLeft w:val="0"/>
          <w:marRight w:val="0"/>
          <w:marTop w:val="0"/>
          <w:marBottom w:val="0"/>
          <w:divBdr>
            <w:top w:val="none" w:sz="0" w:space="0" w:color="auto"/>
            <w:left w:val="none" w:sz="0" w:space="0" w:color="auto"/>
            <w:bottom w:val="none" w:sz="0" w:space="0" w:color="auto"/>
            <w:right w:val="none" w:sz="0" w:space="0" w:color="auto"/>
          </w:divBdr>
        </w:div>
      </w:divsChild>
    </w:div>
    <w:div w:id="187257473">
      <w:bodyDiv w:val="1"/>
      <w:marLeft w:val="0"/>
      <w:marRight w:val="0"/>
      <w:marTop w:val="0"/>
      <w:marBottom w:val="0"/>
      <w:divBdr>
        <w:top w:val="none" w:sz="0" w:space="0" w:color="auto"/>
        <w:left w:val="none" w:sz="0" w:space="0" w:color="auto"/>
        <w:bottom w:val="none" w:sz="0" w:space="0" w:color="auto"/>
        <w:right w:val="none" w:sz="0" w:space="0" w:color="auto"/>
      </w:divBdr>
      <w:divsChild>
        <w:div w:id="1942256115">
          <w:marLeft w:val="0"/>
          <w:marRight w:val="0"/>
          <w:marTop w:val="0"/>
          <w:marBottom w:val="0"/>
          <w:divBdr>
            <w:top w:val="none" w:sz="0" w:space="0" w:color="auto"/>
            <w:left w:val="none" w:sz="0" w:space="0" w:color="auto"/>
            <w:bottom w:val="none" w:sz="0" w:space="0" w:color="auto"/>
            <w:right w:val="none" w:sz="0" w:space="0" w:color="auto"/>
          </w:divBdr>
        </w:div>
      </w:divsChild>
    </w:div>
    <w:div w:id="211507417">
      <w:bodyDiv w:val="1"/>
      <w:marLeft w:val="0"/>
      <w:marRight w:val="0"/>
      <w:marTop w:val="0"/>
      <w:marBottom w:val="0"/>
      <w:divBdr>
        <w:top w:val="none" w:sz="0" w:space="0" w:color="auto"/>
        <w:left w:val="none" w:sz="0" w:space="0" w:color="auto"/>
        <w:bottom w:val="none" w:sz="0" w:space="0" w:color="auto"/>
        <w:right w:val="none" w:sz="0" w:space="0" w:color="auto"/>
      </w:divBdr>
      <w:divsChild>
        <w:div w:id="1564757271">
          <w:marLeft w:val="0"/>
          <w:marRight w:val="0"/>
          <w:marTop w:val="0"/>
          <w:marBottom w:val="0"/>
          <w:divBdr>
            <w:top w:val="none" w:sz="0" w:space="0" w:color="auto"/>
            <w:left w:val="none" w:sz="0" w:space="0" w:color="auto"/>
            <w:bottom w:val="none" w:sz="0" w:space="0" w:color="auto"/>
            <w:right w:val="none" w:sz="0" w:space="0" w:color="auto"/>
          </w:divBdr>
        </w:div>
      </w:divsChild>
    </w:div>
    <w:div w:id="280651072">
      <w:bodyDiv w:val="1"/>
      <w:marLeft w:val="0"/>
      <w:marRight w:val="0"/>
      <w:marTop w:val="0"/>
      <w:marBottom w:val="0"/>
      <w:divBdr>
        <w:top w:val="none" w:sz="0" w:space="0" w:color="auto"/>
        <w:left w:val="none" w:sz="0" w:space="0" w:color="auto"/>
        <w:bottom w:val="none" w:sz="0" w:space="0" w:color="auto"/>
        <w:right w:val="none" w:sz="0" w:space="0" w:color="auto"/>
      </w:divBdr>
      <w:divsChild>
        <w:div w:id="1772046291">
          <w:marLeft w:val="0"/>
          <w:marRight w:val="0"/>
          <w:marTop w:val="0"/>
          <w:marBottom w:val="0"/>
          <w:divBdr>
            <w:top w:val="none" w:sz="0" w:space="0" w:color="auto"/>
            <w:left w:val="none" w:sz="0" w:space="0" w:color="auto"/>
            <w:bottom w:val="none" w:sz="0" w:space="0" w:color="auto"/>
            <w:right w:val="none" w:sz="0" w:space="0" w:color="auto"/>
          </w:divBdr>
        </w:div>
      </w:divsChild>
    </w:div>
    <w:div w:id="291177330">
      <w:bodyDiv w:val="1"/>
      <w:marLeft w:val="0"/>
      <w:marRight w:val="0"/>
      <w:marTop w:val="0"/>
      <w:marBottom w:val="0"/>
      <w:divBdr>
        <w:top w:val="none" w:sz="0" w:space="0" w:color="auto"/>
        <w:left w:val="none" w:sz="0" w:space="0" w:color="auto"/>
        <w:bottom w:val="none" w:sz="0" w:space="0" w:color="auto"/>
        <w:right w:val="none" w:sz="0" w:space="0" w:color="auto"/>
      </w:divBdr>
      <w:divsChild>
        <w:div w:id="1257128134">
          <w:marLeft w:val="0"/>
          <w:marRight w:val="0"/>
          <w:marTop w:val="0"/>
          <w:marBottom w:val="0"/>
          <w:divBdr>
            <w:top w:val="none" w:sz="0" w:space="0" w:color="auto"/>
            <w:left w:val="none" w:sz="0" w:space="0" w:color="auto"/>
            <w:bottom w:val="none" w:sz="0" w:space="0" w:color="auto"/>
            <w:right w:val="none" w:sz="0" w:space="0" w:color="auto"/>
          </w:divBdr>
        </w:div>
      </w:divsChild>
    </w:div>
    <w:div w:id="297154762">
      <w:bodyDiv w:val="1"/>
      <w:marLeft w:val="0"/>
      <w:marRight w:val="0"/>
      <w:marTop w:val="0"/>
      <w:marBottom w:val="0"/>
      <w:divBdr>
        <w:top w:val="none" w:sz="0" w:space="0" w:color="auto"/>
        <w:left w:val="none" w:sz="0" w:space="0" w:color="auto"/>
        <w:bottom w:val="none" w:sz="0" w:space="0" w:color="auto"/>
        <w:right w:val="none" w:sz="0" w:space="0" w:color="auto"/>
      </w:divBdr>
    </w:div>
    <w:div w:id="368259434">
      <w:bodyDiv w:val="1"/>
      <w:marLeft w:val="0"/>
      <w:marRight w:val="0"/>
      <w:marTop w:val="0"/>
      <w:marBottom w:val="0"/>
      <w:divBdr>
        <w:top w:val="none" w:sz="0" w:space="0" w:color="auto"/>
        <w:left w:val="none" w:sz="0" w:space="0" w:color="auto"/>
        <w:bottom w:val="none" w:sz="0" w:space="0" w:color="auto"/>
        <w:right w:val="none" w:sz="0" w:space="0" w:color="auto"/>
      </w:divBdr>
      <w:divsChild>
        <w:div w:id="452016683">
          <w:marLeft w:val="0"/>
          <w:marRight w:val="0"/>
          <w:marTop w:val="0"/>
          <w:marBottom w:val="0"/>
          <w:divBdr>
            <w:top w:val="none" w:sz="0" w:space="0" w:color="auto"/>
            <w:left w:val="none" w:sz="0" w:space="0" w:color="auto"/>
            <w:bottom w:val="none" w:sz="0" w:space="0" w:color="auto"/>
            <w:right w:val="none" w:sz="0" w:space="0" w:color="auto"/>
          </w:divBdr>
        </w:div>
      </w:divsChild>
    </w:div>
    <w:div w:id="479464017">
      <w:bodyDiv w:val="1"/>
      <w:marLeft w:val="0"/>
      <w:marRight w:val="0"/>
      <w:marTop w:val="0"/>
      <w:marBottom w:val="0"/>
      <w:divBdr>
        <w:top w:val="none" w:sz="0" w:space="0" w:color="auto"/>
        <w:left w:val="none" w:sz="0" w:space="0" w:color="auto"/>
        <w:bottom w:val="none" w:sz="0" w:space="0" w:color="auto"/>
        <w:right w:val="none" w:sz="0" w:space="0" w:color="auto"/>
      </w:divBdr>
      <w:divsChild>
        <w:div w:id="1366180312">
          <w:marLeft w:val="0"/>
          <w:marRight w:val="0"/>
          <w:marTop w:val="0"/>
          <w:marBottom w:val="0"/>
          <w:divBdr>
            <w:top w:val="none" w:sz="0" w:space="0" w:color="auto"/>
            <w:left w:val="none" w:sz="0" w:space="0" w:color="auto"/>
            <w:bottom w:val="none" w:sz="0" w:space="0" w:color="auto"/>
            <w:right w:val="none" w:sz="0" w:space="0" w:color="auto"/>
          </w:divBdr>
        </w:div>
      </w:divsChild>
    </w:div>
    <w:div w:id="480462243">
      <w:bodyDiv w:val="1"/>
      <w:marLeft w:val="0"/>
      <w:marRight w:val="0"/>
      <w:marTop w:val="0"/>
      <w:marBottom w:val="0"/>
      <w:divBdr>
        <w:top w:val="none" w:sz="0" w:space="0" w:color="auto"/>
        <w:left w:val="none" w:sz="0" w:space="0" w:color="auto"/>
        <w:bottom w:val="none" w:sz="0" w:space="0" w:color="auto"/>
        <w:right w:val="none" w:sz="0" w:space="0" w:color="auto"/>
      </w:divBdr>
      <w:divsChild>
        <w:div w:id="2016415582">
          <w:marLeft w:val="0"/>
          <w:marRight w:val="0"/>
          <w:marTop w:val="0"/>
          <w:marBottom w:val="0"/>
          <w:divBdr>
            <w:top w:val="none" w:sz="0" w:space="0" w:color="auto"/>
            <w:left w:val="none" w:sz="0" w:space="0" w:color="auto"/>
            <w:bottom w:val="none" w:sz="0" w:space="0" w:color="auto"/>
            <w:right w:val="none" w:sz="0" w:space="0" w:color="auto"/>
          </w:divBdr>
        </w:div>
      </w:divsChild>
    </w:div>
    <w:div w:id="553584601">
      <w:bodyDiv w:val="1"/>
      <w:marLeft w:val="0"/>
      <w:marRight w:val="0"/>
      <w:marTop w:val="0"/>
      <w:marBottom w:val="0"/>
      <w:divBdr>
        <w:top w:val="none" w:sz="0" w:space="0" w:color="auto"/>
        <w:left w:val="none" w:sz="0" w:space="0" w:color="auto"/>
        <w:bottom w:val="none" w:sz="0" w:space="0" w:color="auto"/>
        <w:right w:val="none" w:sz="0" w:space="0" w:color="auto"/>
      </w:divBdr>
      <w:divsChild>
        <w:div w:id="1113861945">
          <w:marLeft w:val="0"/>
          <w:marRight w:val="0"/>
          <w:marTop w:val="0"/>
          <w:marBottom w:val="0"/>
          <w:divBdr>
            <w:top w:val="none" w:sz="0" w:space="0" w:color="auto"/>
            <w:left w:val="none" w:sz="0" w:space="0" w:color="auto"/>
            <w:bottom w:val="none" w:sz="0" w:space="0" w:color="auto"/>
            <w:right w:val="none" w:sz="0" w:space="0" w:color="auto"/>
          </w:divBdr>
        </w:div>
      </w:divsChild>
    </w:div>
    <w:div w:id="581911656">
      <w:bodyDiv w:val="1"/>
      <w:marLeft w:val="0"/>
      <w:marRight w:val="0"/>
      <w:marTop w:val="0"/>
      <w:marBottom w:val="0"/>
      <w:divBdr>
        <w:top w:val="none" w:sz="0" w:space="0" w:color="auto"/>
        <w:left w:val="none" w:sz="0" w:space="0" w:color="auto"/>
        <w:bottom w:val="none" w:sz="0" w:space="0" w:color="auto"/>
        <w:right w:val="none" w:sz="0" w:space="0" w:color="auto"/>
      </w:divBdr>
      <w:divsChild>
        <w:div w:id="1055350358">
          <w:marLeft w:val="0"/>
          <w:marRight w:val="0"/>
          <w:marTop w:val="0"/>
          <w:marBottom w:val="0"/>
          <w:divBdr>
            <w:top w:val="none" w:sz="0" w:space="0" w:color="auto"/>
            <w:left w:val="none" w:sz="0" w:space="0" w:color="auto"/>
            <w:bottom w:val="none" w:sz="0" w:space="0" w:color="auto"/>
            <w:right w:val="none" w:sz="0" w:space="0" w:color="auto"/>
          </w:divBdr>
        </w:div>
      </w:divsChild>
    </w:div>
    <w:div w:id="592661997">
      <w:bodyDiv w:val="1"/>
      <w:marLeft w:val="0"/>
      <w:marRight w:val="0"/>
      <w:marTop w:val="0"/>
      <w:marBottom w:val="0"/>
      <w:divBdr>
        <w:top w:val="none" w:sz="0" w:space="0" w:color="auto"/>
        <w:left w:val="none" w:sz="0" w:space="0" w:color="auto"/>
        <w:bottom w:val="none" w:sz="0" w:space="0" w:color="auto"/>
        <w:right w:val="none" w:sz="0" w:space="0" w:color="auto"/>
      </w:divBdr>
      <w:divsChild>
        <w:div w:id="547112185">
          <w:marLeft w:val="0"/>
          <w:marRight w:val="0"/>
          <w:marTop w:val="0"/>
          <w:marBottom w:val="0"/>
          <w:divBdr>
            <w:top w:val="none" w:sz="0" w:space="0" w:color="auto"/>
            <w:left w:val="none" w:sz="0" w:space="0" w:color="auto"/>
            <w:bottom w:val="none" w:sz="0" w:space="0" w:color="auto"/>
            <w:right w:val="none" w:sz="0" w:space="0" w:color="auto"/>
          </w:divBdr>
        </w:div>
      </w:divsChild>
    </w:div>
    <w:div w:id="597055715">
      <w:bodyDiv w:val="1"/>
      <w:marLeft w:val="0"/>
      <w:marRight w:val="0"/>
      <w:marTop w:val="0"/>
      <w:marBottom w:val="0"/>
      <w:divBdr>
        <w:top w:val="none" w:sz="0" w:space="0" w:color="auto"/>
        <w:left w:val="none" w:sz="0" w:space="0" w:color="auto"/>
        <w:bottom w:val="none" w:sz="0" w:space="0" w:color="auto"/>
        <w:right w:val="none" w:sz="0" w:space="0" w:color="auto"/>
      </w:divBdr>
      <w:divsChild>
        <w:div w:id="1494182950">
          <w:marLeft w:val="0"/>
          <w:marRight w:val="0"/>
          <w:marTop w:val="0"/>
          <w:marBottom w:val="0"/>
          <w:divBdr>
            <w:top w:val="none" w:sz="0" w:space="0" w:color="auto"/>
            <w:left w:val="none" w:sz="0" w:space="0" w:color="auto"/>
            <w:bottom w:val="none" w:sz="0" w:space="0" w:color="auto"/>
            <w:right w:val="none" w:sz="0" w:space="0" w:color="auto"/>
          </w:divBdr>
        </w:div>
      </w:divsChild>
    </w:div>
    <w:div w:id="636645327">
      <w:bodyDiv w:val="1"/>
      <w:marLeft w:val="0"/>
      <w:marRight w:val="0"/>
      <w:marTop w:val="0"/>
      <w:marBottom w:val="0"/>
      <w:divBdr>
        <w:top w:val="none" w:sz="0" w:space="0" w:color="auto"/>
        <w:left w:val="none" w:sz="0" w:space="0" w:color="auto"/>
        <w:bottom w:val="none" w:sz="0" w:space="0" w:color="auto"/>
        <w:right w:val="none" w:sz="0" w:space="0" w:color="auto"/>
      </w:divBdr>
      <w:divsChild>
        <w:div w:id="951742743">
          <w:marLeft w:val="0"/>
          <w:marRight w:val="0"/>
          <w:marTop w:val="0"/>
          <w:marBottom w:val="0"/>
          <w:divBdr>
            <w:top w:val="none" w:sz="0" w:space="0" w:color="auto"/>
            <w:left w:val="none" w:sz="0" w:space="0" w:color="auto"/>
            <w:bottom w:val="none" w:sz="0" w:space="0" w:color="auto"/>
            <w:right w:val="none" w:sz="0" w:space="0" w:color="auto"/>
          </w:divBdr>
        </w:div>
      </w:divsChild>
    </w:div>
    <w:div w:id="641547920">
      <w:bodyDiv w:val="1"/>
      <w:marLeft w:val="0"/>
      <w:marRight w:val="0"/>
      <w:marTop w:val="0"/>
      <w:marBottom w:val="0"/>
      <w:divBdr>
        <w:top w:val="none" w:sz="0" w:space="0" w:color="auto"/>
        <w:left w:val="none" w:sz="0" w:space="0" w:color="auto"/>
        <w:bottom w:val="none" w:sz="0" w:space="0" w:color="auto"/>
        <w:right w:val="none" w:sz="0" w:space="0" w:color="auto"/>
      </w:divBdr>
      <w:divsChild>
        <w:div w:id="165757107">
          <w:marLeft w:val="0"/>
          <w:marRight w:val="0"/>
          <w:marTop w:val="0"/>
          <w:marBottom w:val="0"/>
          <w:divBdr>
            <w:top w:val="none" w:sz="0" w:space="0" w:color="auto"/>
            <w:left w:val="none" w:sz="0" w:space="0" w:color="auto"/>
            <w:bottom w:val="none" w:sz="0" w:space="0" w:color="auto"/>
            <w:right w:val="none" w:sz="0" w:space="0" w:color="auto"/>
          </w:divBdr>
        </w:div>
      </w:divsChild>
    </w:div>
    <w:div w:id="643584981">
      <w:bodyDiv w:val="1"/>
      <w:marLeft w:val="0"/>
      <w:marRight w:val="0"/>
      <w:marTop w:val="0"/>
      <w:marBottom w:val="0"/>
      <w:divBdr>
        <w:top w:val="none" w:sz="0" w:space="0" w:color="auto"/>
        <w:left w:val="none" w:sz="0" w:space="0" w:color="auto"/>
        <w:bottom w:val="none" w:sz="0" w:space="0" w:color="auto"/>
        <w:right w:val="none" w:sz="0" w:space="0" w:color="auto"/>
      </w:divBdr>
      <w:divsChild>
        <w:div w:id="1182166104">
          <w:marLeft w:val="0"/>
          <w:marRight w:val="0"/>
          <w:marTop w:val="0"/>
          <w:marBottom w:val="0"/>
          <w:divBdr>
            <w:top w:val="none" w:sz="0" w:space="0" w:color="auto"/>
            <w:left w:val="none" w:sz="0" w:space="0" w:color="auto"/>
            <w:bottom w:val="none" w:sz="0" w:space="0" w:color="auto"/>
            <w:right w:val="none" w:sz="0" w:space="0" w:color="auto"/>
          </w:divBdr>
        </w:div>
      </w:divsChild>
    </w:div>
    <w:div w:id="685521972">
      <w:bodyDiv w:val="1"/>
      <w:marLeft w:val="0"/>
      <w:marRight w:val="0"/>
      <w:marTop w:val="0"/>
      <w:marBottom w:val="0"/>
      <w:divBdr>
        <w:top w:val="none" w:sz="0" w:space="0" w:color="auto"/>
        <w:left w:val="none" w:sz="0" w:space="0" w:color="auto"/>
        <w:bottom w:val="none" w:sz="0" w:space="0" w:color="auto"/>
        <w:right w:val="none" w:sz="0" w:space="0" w:color="auto"/>
      </w:divBdr>
    </w:div>
    <w:div w:id="700476174">
      <w:bodyDiv w:val="1"/>
      <w:marLeft w:val="0"/>
      <w:marRight w:val="0"/>
      <w:marTop w:val="0"/>
      <w:marBottom w:val="0"/>
      <w:divBdr>
        <w:top w:val="none" w:sz="0" w:space="0" w:color="auto"/>
        <w:left w:val="none" w:sz="0" w:space="0" w:color="auto"/>
        <w:bottom w:val="none" w:sz="0" w:space="0" w:color="auto"/>
        <w:right w:val="none" w:sz="0" w:space="0" w:color="auto"/>
      </w:divBdr>
      <w:divsChild>
        <w:div w:id="49349343">
          <w:marLeft w:val="0"/>
          <w:marRight w:val="0"/>
          <w:marTop w:val="0"/>
          <w:marBottom w:val="0"/>
          <w:divBdr>
            <w:top w:val="none" w:sz="0" w:space="0" w:color="auto"/>
            <w:left w:val="none" w:sz="0" w:space="0" w:color="auto"/>
            <w:bottom w:val="none" w:sz="0" w:space="0" w:color="auto"/>
            <w:right w:val="none" w:sz="0" w:space="0" w:color="auto"/>
          </w:divBdr>
        </w:div>
      </w:divsChild>
    </w:div>
    <w:div w:id="702942846">
      <w:bodyDiv w:val="1"/>
      <w:marLeft w:val="0"/>
      <w:marRight w:val="0"/>
      <w:marTop w:val="0"/>
      <w:marBottom w:val="0"/>
      <w:divBdr>
        <w:top w:val="none" w:sz="0" w:space="0" w:color="auto"/>
        <w:left w:val="none" w:sz="0" w:space="0" w:color="auto"/>
        <w:bottom w:val="none" w:sz="0" w:space="0" w:color="auto"/>
        <w:right w:val="none" w:sz="0" w:space="0" w:color="auto"/>
      </w:divBdr>
      <w:divsChild>
        <w:div w:id="1160122450">
          <w:marLeft w:val="0"/>
          <w:marRight w:val="0"/>
          <w:marTop w:val="0"/>
          <w:marBottom w:val="0"/>
          <w:divBdr>
            <w:top w:val="none" w:sz="0" w:space="0" w:color="auto"/>
            <w:left w:val="none" w:sz="0" w:space="0" w:color="auto"/>
            <w:bottom w:val="none" w:sz="0" w:space="0" w:color="auto"/>
            <w:right w:val="none" w:sz="0" w:space="0" w:color="auto"/>
          </w:divBdr>
        </w:div>
      </w:divsChild>
    </w:div>
    <w:div w:id="714698397">
      <w:bodyDiv w:val="1"/>
      <w:marLeft w:val="0"/>
      <w:marRight w:val="0"/>
      <w:marTop w:val="0"/>
      <w:marBottom w:val="0"/>
      <w:divBdr>
        <w:top w:val="none" w:sz="0" w:space="0" w:color="auto"/>
        <w:left w:val="none" w:sz="0" w:space="0" w:color="auto"/>
        <w:bottom w:val="none" w:sz="0" w:space="0" w:color="auto"/>
        <w:right w:val="none" w:sz="0" w:space="0" w:color="auto"/>
      </w:divBdr>
      <w:divsChild>
        <w:div w:id="377167128">
          <w:marLeft w:val="0"/>
          <w:marRight w:val="0"/>
          <w:marTop w:val="0"/>
          <w:marBottom w:val="0"/>
          <w:divBdr>
            <w:top w:val="none" w:sz="0" w:space="0" w:color="auto"/>
            <w:left w:val="none" w:sz="0" w:space="0" w:color="auto"/>
            <w:bottom w:val="none" w:sz="0" w:space="0" w:color="auto"/>
            <w:right w:val="none" w:sz="0" w:space="0" w:color="auto"/>
          </w:divBdr>
        </w:div>
      </w:divsChild>
    </w:div>
    <w:div w:id="741871823">
      <w:bodyDiv w:val="1"/>
      <w:marLeft w:val="0"/>
      <w:marRight w:val="0"/>
      <w:marTop w:val="0"/>
      <w:marBottom w:val="0"/>
      <w:divBdr>
        <w:top w:val="none" w:sz="0" w:space="0" w:color="auto"/>
        <w:left w:val="none" w:sz="0" w:space="0" w:color="auto"/>
        <w:bottom w:val="none" w:sz="0" w:space="0" w:color="auto"/>
        <w:right w:val="none" w:sz="0" w:space="0" w:color="auto"/>
      </w:divBdr>
      <w:divsChild>
        <w:div w:id="977952652">
          <w:marLeft w:val="0"/>
          <w:marRight w:val="0"/>
          <w:marTop w:val="0"/>
          <w:marBottom w:val="0"/>
          <w:divBdr>
            <w:top w:val="none" w:sz="0" w:space="0" w:color="auto"/>
            <w:left w:val="none" w:sz="0" w:space="0" w:color="auto"/>
            <w:bottom w:val="none" w:sz="0" w:space="0" w:color="auto"/>
            <w:right w:val="none" w:sz="0" w:space="0" w:color="auto"/>
          </w:divBdr>
        </w:div>
      </w:divsChild>
    </w:div>
    <w:div w:id="742798098">
      <w:bodyDiv w:val="1"/>
      <w:marLeft w:val="0"/>
      <w:marRight w:val="0"/>
      <w:marTop w:val="0"/>
      <w:marBottom w:val="0"/>
      <w:divBdr>
        <w:top w:val="none" w:sz="0" w:space="0" w:color="auto"/>
        <w:left w:val="none" w:sz="0" w:space="0" w:color="auto"/>
        <w:bottom w:val="none" w:sz="0" w:space="0" w:color="auto"/>
        <w:right w:val="none" w:sz="0" w:space="0" w:color="auto"/>
      </w:divBdr>
    </w:div>
    <w:div w:id="812066265">
      <w:bodyDiv w:val="1"/>
      <w:marLeft w:val="0"/>
      <w:marRight w:val="0"/>
      <w:marTop w:val="0"/>
      <w:marBottom w:val="0"/>
      <w:divBdr>
        <w:top w:val="none" w:sz="0" w:space="0" w:color="auto"/>
        <w:left w:val="none" w:sz="0" w:space="0" w:color="auto"/>
        <w:bottom w:val="none" w:sz="0" w:space="0" w:color="auto"/>
        <w:right w:val="none" w:sz="0" w:space="0" w:color="auto"/>
      </w:divBdr>
      <w:divsChild>
        <w:div w:id="380592800">
          <w:marLeft w:val="0"/>
          <w:marRight w:val="0"/>
          <w:marTop w:val="0"/>
          <w:marBottom w:val="0"/>
          <w:divBdr>
            <w:top w:val="none" w:sz="0" w:space="0" w:color="auto"/>
            <w:left w:val="none" w:sz="0" w:space="0" w:color="auto"/>
            <w:bottom w:val="none" w:sz="0" w:space="0" w:color="auto"/>
            <w:right w:val="none" w:sz="0" w:space="0" w:color="auto"/>
          </w:divBdr>
        </w:div>
      </w:divsChild>
    </w:div>
    <w:div w:id="890460616">
      <w:bodyDiv w:val="1"/>
      <w:marLeft w:val="0"/>
      <w:marRight w:val="0"/>
      <w:marTop w:val="0"/>
      <w:marBottom w:val="0"/>
      <w:divBdr>
        <w:top w:val="none" w:sz="0" w:space="0" w:color="auto"/>
        <w:left w:val="none" w:sz="0" w:space="0" w:color="auto"/>
        <w:bottom w:val="none" w:sz="0" w:space="0" w:color="auto"/>
        <w:right w:val="none" w:sz="0" w:space="0" w:color="auto"/>
      </w:divBdr>
      <w:divsChild>
        <w:div w:id="843938499">
          <w:marLeft w:val="0"/>
          <w:marRight w:val="0"/>
          <w:marTop w:val="0"/>
          <w:marBottom w:val="0"/>
          <w:divBdr>
            <w:top w:val="none" w:sz="0" w:space="0" w:color="auto"/>
            <w:left w:val="none" w:sz="0" w:space="0" w:color="auto"/>
            <w:bottom w:val="none" w:sz="0" w:space="0" w:color="auto"/>
            <w:right w:val="none" w:sz="0" w:space="0" w:color="auto"/>
          </w:divBdr>
        </w:div>
      </w:divsChild>
    </w:div>
    <w:div w:id="1042559100">
      <w:bodyDiv w:val="1"/>
      <w:marLeft w:val="0"/>
      <w:marRight w:val="0"/>
      <w:marTop w:val="0"/>
      <w:marBottom w:val="0"/>
      <w:divBdr>
        <w:top w:val="none" w:sz="0" w:space="0" w:color="auto"/>
        <w:left w:val="none" w:sz="0" w:space="0" w:color="auto"/>
        <w:bottom w:val="none" w:sz="0" w:space="0" w:color="auto"/>
        <w:right w:val="none" w:sz="0" w:space="0" w:color="auto"/>
      </w:divBdr>
      <w:divsChild>
        <w:div w:id="1385834360">
          <w:marLeft w:val="0"/>
          <w:marRight w:val="0"/>
          <w:marTop w:val="0"/>
          <w:marBottom w:val="0"/>
          <w:divBdr>
            <w:top w:val="none" w:sz="0" w:space="0" w:color="auto"/>
            <w:left w:val="none" w:sz="0" w:space="0" w:color="auto"/>
            <w:bottom w:val="none" w:sz="0" w:space="0" w:color="auto"/>
            <w:right w:val="none" w:sz="0" w:space="0" w:color="auto"/>
          </w:divBdr>
        </w:div>
      </w:divsChild>
    </w:div>
    <w:div w:id="1066222127">
      <w:bodyDiv w:val="1"/>
      <w:marLeft w:val="0"/>
      <w:marRight w:val="0"/>
      <w:marTop w:val="0"/>
      <w:marBottom w:val="0"/>
      <w:divBdr>
        <w:top w:val="none" w:sz="0" w:space="0" w:color="auto"/>
        <w:left w:val="none" w:sz="0" w:space="0" w:color="auto"/>
        <w:bottom w:val="none" w:sz="0" w:space="0" w:color="auto"/>
        <w:right w:val="none" w:sz="0" w:space="0" w:color="auto"/>
      </w:divBdr>
      <w:divsChild>
        <w:div w:id="540627311">
          <w:marLeft w:val="0"/>
          <w:marRight w:val="0"/>
          <w:marTop w:val="0"/>
          <w:marBottom w:val="0"/>
          <w:divBdr>
            <w:top w:val="none" w:sz="0" w:space="0" w:color="auto"/>
            <w:left w:val="none" w:sz="0" w:space="0" w:color="auto"/>
            <w:bottom w:val="none" w:sz="0" w:space="0" w:color="auto"/>
            <w:right w:val="none" w:sz="0" w:space="0" w:color="auto"/>
          </w:divBdr>
        </w:div>
      </w:divsChild>
    </w:div>
    <w:div w:id="1129010397">
      <w:bodyDiv w:val="1"/>
      <w:marLeft w:val="0"/>
      <w:marRight w:val="0"/>
      <w:marTop w:val="0"/>
      <w:marBottom w:val="0"/>
      <w:divBdr>
        <w:top w:val="none" w:sz="0" w:space="0" w:color="auto"/>
        <w:left w:val="none" w:sz="0" w:space="0" w:color="auto"/>
        <w:bottom w:val="none" w:sz="0" w:space="0" w:color="auto"/>
        <w:right w:val="none" w:sz="0" w:space="0" w:color="auto"/>
      </w:divBdr>
      <w:divsChild>
        <w:div w:id="445854835">
          <w:marLeft w:val="0"/>
          <w:marRight w:val="0"/>
          <w:marTop w:val="0"/>
          <w:marBottom w:val="0"/>
          <w:divBdr>
            <w:top w:val="none" w:sz="0" w:space="0" w:color="auto"/>
            <w:left w:val="none" w:sz="0" w:space="0" w:color="auto"/>
            <w:bottom w:val="none" w:sz="0" w:space="0" w:color="auto"/>
            <w:right w:val="none" w:sz="0" w:space="0" w:color="auto"/>
          </w:divBdr>
        </w:div>
      </w:divsChild>
    </w:div>
    <w:div w:id="1189952326">
      <w:bodyDiv w:val="1"/>
      <w:marLeft w:val="0"/>
      <w:marRight w:val="0"/>
      <w:marTop w:val="0"/>
      <w:marBottom w:val="0"/>
      <w:divBdr>
        <w:top w:val="none" w:sz="0" w:space="0" w:color="auto"/>
        <w:left w:val="none" w:sz="0" w:space="0" w:color="auto"/>
        <w:bottom w:val="none" w:sz="0" w:space="0" w:color="auto"/>
        <w:right w:val="none" w:sz="0" w:space="0" w:color="auto"/>
      </w:divBdr>
      <w:divsChild>
        <w:div w:id="229005784">
          <w:marLeft w:val="0"/>
          <w:marRight w:val="0"/>
          <w:marTop w:val="0"/>
          <w:marBottom w:val="0"/>
          <w:divBdr>
            <w:top w:val="none" w:sz="0" w:space="0" w:color="auto"/>
            <w:left w:val="none" w:sz="0" w:space="0" w:color="auto"/>
            <w:bottom w:val="none" w:sz="0" w:space="0" w:color="auto"/>
            <w:right w:val="none" w:sz="0" w:space="0" w:color="auto"/>
          </w:divBdr>
        </w:div>
      </w:divsChild>
    </w:div>
    <w:div w:id="1195537736">
      <w:bodyDiv w:val="1"/>
      <w:marLeft w:val="0"/>
      <w:marRight w:val="0"/>
      <w:marTop w:val="0"/>
      <w:marBottom w:val="0"/>
      <w:divBdr>
        <w:top w:val="none" w:sz="0" w:space="0" w:color="auto"/>
        <w:left w:val="none" w:sz="0" w:space="0" w:color="auto"/>
        <w:bottom w:val="none" w:sz="0" w:space="0" w:color="auto"/>
        <w:right w:val="none" w:sz="0" w:space="0" w:color="auto"/>
      </w:divBdr>
      <w:divsChild>
        <w:div w:id="251554228">
          <w:marLeft w:val="0"/>
          <w:marRight w:val="0"/>
          <w:marTop w:val="0"/>
          <w:marBottom w:val="0"/>
          <w:divBdr>
            <w:top w:val="none" w:sz="0" w:space="0" w:color="auto"/>
            <w:left w:val="none" w:sz="0" w:space="0" w:color="auto"/>
            <w:bottom w:val="none" w:sz="0" w:space="0" w:color="auto"/>
            <w:right w:val="none" w:sz="0" w:space="0" w:color="auto"/>
          </w:divBdr>
        </w:div>
      </w:divsChild>
    </w:div>
    <w:div w:id="1251230488">
      <w:bodyDiv w:val="1"/>
      <w:marLeft w:val="0"/>
      <w:marRight w:val="0"/>
      <w:marTop w:val="0"/>
      <w:marBottom w:val="0"/>
      <w:divBdr>
        <w:top w:val="none" w:sz="0" w:space="0" w:color="auto"/>
        <w:left w:val="none" w:sz="0" w:space="0" w:color="auto"/>
        <w:bottom w:val="none" w:sz="0" w:space="0" w:color="auto"/>
        <w:right w:val="none" w:sz="0" w:space="0" w:color="auto"/>
      </w:divBdr>
      <w:divsChild>
        <w:div w:id="2066637409">
          <w:marLeft w:val="0"/>
          <w:marRight w:val="0"/>
          <w:marTop w:val="0"/>
          <w:marBottom w:val="0"/>
          <w:divBdr>
            <w:top w:val="none" w:sz="0" w:space="0" w:color="auto"/>
            <w:left w:val="none" w:sz="0" w:space="0" w:color="auto"/>
            <w:bottom w:val="none" w:sz="0" w:space="0" w:color="auto"/>
            <w:right w:val="none" w:sz="0" w:space="0" w:color="auto"/>
          </w:divBdr>
        </w:div>
      </w:divsChild>
    </w:div>
    <w:div w:id="1280381687">
      <w:bodyDiv w:val="1"/>
      <w:marLeft w:val="0"/>
      <w:marRight w:val="0"/>
      <w:marTop w:val="0"/>
      <w:marBottom w:val="0"/>
      <w:divBdr>
        <w:top w:val="none" w:sz="0" w:space="0" w:color="auto"/>
        <w:left w:val="none" w:sz="0" w:space="0" w:color="auto"/>
        <w:bottom w:val="none" w:sz="0" w:space="0" w:color="auto"/>
        <w:right w:val="none" w:sz="0" w:space="0" w:color="auto"/>
      </w:divBdr>
    </w:div>
    <w:div w:id="1283878027">
      <w:bodyDiv w:val="1"/>
      <w:marLeft w:val="0"/>
      <w:marRight w:val="0"/>
      <w:marTop w:val="0"/>
      <w:marBottom w:val="0"/>
      <w:divBdr>
        <w:top w:val="none" w:sz="0" w:space="0" w:color="auto"/>
        <w:left w:val="none" w:sz="0" w:space="0" w:color="auto"/>
        <w:bottom w:val="none" w:sz="0" w:space="0" w:color="auto"/>
        <w:right w:val="none" w:sz="0" w:space="0" w:color="auto"/>
      </w:divBdr>
      <w:divsChild>
        <w:div w:id="708993139">
          <w:marLeft w:val="0"/>
          <w:marRight w:val="0"/>
          <w:marTop w:val="0"/>
          <w:marBottom w:val="0"/>
          <w:divBdr>
            <w:top w:val="none" w:sz="0" w:space="0" w:color="auto"/>
            <w:left w:val="none" w:sz="0" w:space="0" w:color="auto"/>
            <w:bottom w:val="none" w:sz="0" w:space="0" w:color="auto"/>
            <w:right w:val="none" w:sz="0" w:space="0" w:color="auto"/>
          </w:divBdr>
        </w:div>
      </w:divsChild>
    </w:div>
    <w:div w:id="1287663814">
      <w:bodyDiv w:val="1"/>
      <w:marLeft w:val="0"/>
      <w:marRight w:val="0"/>
      <w:marTop w:val="0"/>
      <w:marBottom w:val="0"/>
      <w:divBdr>
        <w:top w:val="none" w:sz="0" w:space="0" w:color="auto"/>
        <w:left w:val="none" w:sz="0" w:space="0" w:color="auto"/>
        <w:bottom w:val="none" w:sz="0" w:space="0" w:color="auto"/>
        <w:right w:val="none" w:sz="0" w:space="0" w:color="auto"/>
      </w:divBdr>
    </w:div>
    <w:div w:id="1320885560">
      <w:bodyDiv w:val="1"/>
      <w:marLeft w:val="0"/>
      <w:marRight w:val="0"/>
      <w:marTop w:val="0"/>
      <w:marBottom w:val="0"/>
      <w:divBdr>
        <w:top w:val="none" w:sz="0" w:space="0" w:color="auto"/>
        <w:left w:val="none" w:sz="0" w:space="0" w:color="auto"/>
        <w:bottom w:val="none" w:sz="0" w:space="0" w:color="auto"/>
        <w:right w:val="none" w:sz="0" w:space="0" w:color="auto"/>
      </w:divBdr>
      <w:divsChild>
        <w:div w:id="1955398818">
          <w:marLeft w:val="0"/>
          <w:marRight w:val="0"/>
          <w:marTop w:val="0"/>
          <w:marBottom w:val="0"/>
          <w:divBdr>
            <w:top w:val="none" w:sz="0" w:space="0" w:color="auto"/>
            <w:left w:val="none" w:sz="0" w:space="0" w:color="auto"/>
            <w:bottom w:val="none" w:sz="0" w:space="0" w:color="auto"/>
            <w:right w:val="none" w:sz="0" w:space="0" w:color="auto"/>
          </w:divBdr>
        </w:div>
      </w:divsChild>
    </w:div>
    <w:div w:id="1327398688">
      <w:bodyDiv w:val="1"/>
      <w:marLeft w:val="0"/>
      <w:marRight w:val="0"/>
      <w:marTop w:val="0"/>
      <w:marBottom w:val="0"/>
      <w:divBdr>
        <w:top w:val="none" w:sz="0" w:space="0" w:color="auto"/>
        <w:left w:val="none" w:sz="0" w:space="0" w:color="auto"/>
        <w:bottom w:val="none" w:sz="0" w:space="0" w:color="auto"/>
        <w:right w:val="none" w:sz="0" w:space="0" w:color="auto"/>
      </w:divBdr>
      <w:divsChild>
        <w:div w:id="691761776">
          <w:marLeft w:val="0"/>
          <w:marRight w:val="0"/>
          <w:marTop w:val="0"/>
          <w:marBottom w:val="0"/>
          <w:divBdr>
            <w:top w:val="none" w:sz="0" w:space="0" w:color="auto"/>
            <w:left w:val="none" w:sz="0" w:space="0" w:color="auto"/>
            <w:bottom w:val="none" w:sz="0" w:space="0" w:color="auto"/>
            <w:right w:val="none" w:sz="0" w:space="0" w:color="auto"/>
          </w:divBdr>
        </w:div>
      </w:divsChild>
    </w:div>
    <w:div w:id="1355957855">
      <w:bodyDiv w:val="1"/>
      <w:marLeft w:val="0"/>
      <w:marRight w:val="0"/>
      <w:marTop w:val="0"/>
      <w:marBottom w:val="0"/>
      <w:divBdr>
        <w:top w:val="none" w:sz="0" w:space="0" w:color="auto"/>
        <w:left w:val="none" w:sz="0" w:space="0" w:color="auto"/>
        <w:bottom w:val="none" w:sz="0" w:space="0" w:color="auto"/>
        <w:right w:val="none" w:sz="0" w:space="0" w:color="auto"/>
      </w:divBdr>
      <w:divsChild>
        <w:div w:id="1817988153">
          <w:marLeft w:val="0"/>
          <w:marRight w:val="0"/>
          <w:marTop w:val="0"/>
          <w:marBottom w:val="0"/>
          <w:divBdr>
            <w:top w:val="none" w:sz="0" w:space="0" w:color="auto"/>
            <w:left w:val="none" w:sz="0" w:space="0" w:color="auto"/>
            <w:bottom w:val="none" w:sz="0" w:space="0" w:color="auto"/>
            <w:right w:val="none" w:sz="0" w:space="0" w:color="auto"/>
          </w:divBdr>
        </w:div>
      </w:divsChild>
    </w:div>
    <w:div w:id="1382704864">
      <w:bodyDiv w:val="1"/>
      <w:marLeft w:val="0"/>
      <w:marRight w:val="0"/>
      <w:marTop w:val="0"/>
      <w:marBottom w:val="0"/>
      <w:divBdr>
        <w:top w:val="none" w:sz="0" w:space="0" w:color="auto"/>
        <w:left w:val="none" w:sz="0" w:space="0" w:color="auto"/>
        <w:bottom w:val="none" w:sz="0" w:space="0" w:color="auto"/>
        <w:right w:val="none" w:sz="0" w:space="0" w:color="auto"/>
      </w:divBdr>
      <w:divsChild>
        <w:div w:id="22291474">
          <w:marLeft w:val="0"/>
          <w:marRight w:val="0"/>
          <w:marTop w:val="0"/>
          <w:marBottom w:val="0"/>
          <w:divBdr>
            <w:top w:val="none" w:sz="0" w:space="0" w:color="auto"/>
            <w:left w:val="none" w:sz="0" w:space="0" w:color="auto"/>
            <w:bottom w:val="none" w:sz="0" w:space="0" w:color="auto"/>
            <w:right w:val="none" w:sz="0" w:space="0" w:color="auto"/>
          </w:divBdr>
        </w:div>
      </w:divsChild>
    </w:div>
    <w:div w:id="1411973324">
      <w:bodyDiv w:val="1"/>
      <w:marLeft w:val="0"/>
      <w:marRight w:val="0"/>
      <w:marTop w:val="0"/>
      <w:marBottom w:val="0"/>
      <w:divBdr>
        <w:top w:val="none" w:sz="0" w:space="0" w:color="auto"/>
        <w:left w:val="none" w:sz="0" w:space="0" w:color="auto"/>
        <w:bottom w:val="none" w:sz="0" w:space="0" w:color="auto"/>
        <w:right w:val="none" w:sz="0" w:space="0" w:color="auto"/>
      </w:divBdr>
      <w:divsChild>
        <w:div w:id="1801416628">
          <w:marLeft w:val="0"/>
          <w:marRight w:val="0"/>
          <w:marTop w:val="0"/>
          <w:marBottom w:val="150"/>
          <w:divBdr>
            <w:top w:val="none" w:sz="0" w:space="0" w:color="auto"/>
            <w:left w:val="none" w:sz="0" w:space="0" w:color="auto"/>
            <w:bottom w:val="none" w:sz="0" w:space="0" w:color="auto"/>
            <w:right w:val="none" w:sz="0" w:space="0" w:color="auto"/>
          </w:divBdr>
        </w:div>
        <w:div w:id="1889609866">
          <w:marLeft w:val="0"/>
          <w:marRight w:val="0"/>
          <w:marTop w:val="0"/>
          <w:marBottom w:val="0"/>
          <w:divBdr>
            <w:top w:val="none" w:sz="0" w:space="0" w:color="auto"/>
            <w:left w:val="none" w:sz="0" w:space="0" w:color="auto"/>
            <w:bottom w:val="none" w:sz="0" w:space="0" w:color="auto"/>
            <w:right w:val="none" w:sz="0" w:space="0" w:color="auto"/>
          </w:divBdr>
        </w:div>
      </w:divsChild>
    </w:div>
    <w:div w:id="1428767239">
      <w:bodyDiv w:val="1"/>
      <w:marLeft w:val="0"/>
      <w:marRight w:val="0"/>
      <w:marTop w:val="0"/>
      <w:marBottom w:val="0"/>
      <w:divBdr>
        <w:top w:val="none" w:sz="0" w:space="0" w:color="auto"/>
        <w:left w:val="none" w:sz="0" w:space="0" w:color="auto"/>
        <w:bottom w:val="none" w:sz="0" w:space="0" w:color="auto"/>
        <w:right w:val="none" w:sz="0" w:space="0" w:color="auto"/>
      </w:divBdr>
      <w:divsChild>
        <w:div w:id="411053838">
          <w:marLeft w:val="0"/>
          <w:marRight w:val="0"/>
          <w:marTop w:val="0"/>
          <w:marBottom w:val="0"/>
          <w:divBdr>
            <w:top w:val="none" w:sz="0" w:space="0" w:color="auto"/>
            <w:left w:val="none" w:sz="0" w:space="0" w:color="auto"/>
            <w:bottom w:val="none" w:sz="0" w:space="0" w:color="auto"/>
            <w:right w:val="none" w:sz="0" w:space="0" w:color="auto"/>
          </w:divBdr>
        </w:div>
      </w:divsChild>
    </w:div>
    <w:div w:id="1430660802">
      <w:bodyDiv w:val="1"/>
      <w:marLeft w:val="0"/>
      <w:marRight w:val="0"/>
      <w:marTop w:val="0"/>
      <w:marBottom w:val="0"/>
      <w:divBdr>
        <w:top w:val="none" w:sz="0" w:space="0" w:color="auto"/>
        <w:left w:val="none" w:sz="0" w:space="0" w:color="auto"/>
        <w:bottom w:val="none" w:sz="0" w:space="0" w:color="auto"/>
        <w:right w:val="none" w:sz="0" w:space="0" w:color="auto"/>
      </w:divBdr>
    </w:div>
    <w:div w:id="1453287112">
      <w:bodyDiv w:val="1"/>
      <w:marLeft w:val="0"/>
      <w:marRight w:val="0"/>
      <w:marTop w:val="0"/>
      <w:marBottom w:val="0"/>
      <w:divBdr>
        <w:top w:val="none" w:sz="0" w:space="0" w:color="auto"/>
        <w:left w:val="none" w:sz="0" w:space="0" w:color="auto"/>
        <w:bottom w:val="none" w:sz="0" w:space="0" w:color="auto"/>
        <w:right w:val="none" w:sz="0" w:space="0" w:color="auto"/>
      </w:divBdr>
    </w:div>
    <w:div w:id="1489397650">
      <w:bodyDiv w:val="1"/>
      <w:marLeft w:val="0"/>
      <w:marRight w:val="0"/>
      <w:marTop w:val="0"/>
      <w:marBottom w:val="0"/>
      <w:divBdr>
        <w:top w:val="none" w:sz="0" w:space="0" w:color="auto"/>
        <w:left w:val="none" w:sz="0" w:space="0" w:color="auto"/>
        <w:bottom w:val="none" w:sz="0" w:space="0" w:color="auto"/>
        <w:right w:val="none" w:sz="0" w:space="0" w:color="auto"/>
      </w:divBdr>
      <w:divsChild>
        <w:div w:id="883758040">
          <w:marLeft w:val="0"/>
          <w:marRight w:val="0"/>
          <w:marTop w:val="0"/>
          <w:marBottom w:val="0"/>
          <w:divBdr>
            <w:top w:val="none" w:sz="0" w:space="0" w:color="auto"/>
            <w:left w:val="none" w:sz="0" w:space="0" w:color="auto"/>
            <w:bottom w:val="none" w:sz="0" w:space="0" w:color="auto"/>
            <w:right w:val="none" w:sz="0" w:space="0" w:color="auto"/>
          </w:divBdr>
        </w:div>
      </w:divsChild>
    </w:div>
    <w:div w:id="1592002727">
      <w:bodyDiv w:val="1"/>
      <w:marLeft w:val="0"/>
      <w:marRight w:val="0"/>
      <w:marTop w:val="0"/>
      <w:marBottom w:val="0"/>
      <w:divBdr>
        <w:top w:val="none" w:sz="0" w:space="0" w:color="auto"/>
        <w:left w:val="none" w:sz="0" w:space="0" w:color="auto"/>
        <w:bottom w:val="none" w:sz="0" w:space="0" w:color="auto"/>
        <w:right w:val="none" w:sz="0" w:space="0" w:color="auto"/>
      </w:divBdr>
      <w:divsChild>
        <w:div w:id="13533092">
          <w:marLeft w:val="0"/>
          <w:marRight w:val="0"/>
          <w:marTop w:val="0"/>
          <w:marBottom w:val="0"/>
          <w:divBdr>
            <w:top w:val="none" w:sz="0" w:space="0" w:color="auto"/>
            <w:left w:val="none" w:sz="0" w:space="0" w:color="auto"/>
            <w:bottom w:val="none" w:sz="0" w:space="0" w:color="auto"/>
            <w:right w:val="none" w:sz="0" w:space="0" w:color="auto"/>
          </w:divBdr>
        </w:div>
      </w:divsChild>
    </w:div>
    <w:div w:id="1684088627">
      <w:bodyDiv w:val="1"/>
      <w:marLeft w:val="0"/>
      <w:marRight w:val="0"/>
      <w:marTop w:val="0"/>
      <w:marBottom w:val="0"/>
      <w:divBdr>
        <w:top w:val="none" w:sz="0" w:space="0" w:color="auto"/>
        <w:left w:val="none" w:sz="0" w:space="0" w:color="auto"/>
        <w:bottom w:val="none" w:sz="0" w:space="0" w:color="auto"/>
        <w:right w:val="none" w:sz="0" w:space="0" w:color="auto"/>
      </w:divBdr>
    </w:div>
    <w:div w:id="1688754295">
      <w:bodyDiv w:val="1"/>
      <w:marLeft w:val="0"/>
      <w:marRight w:val="0"/>
      <w:marTop w:val="0"/>
      <w:marBottom w:val="0"/>
      <w:divBdr>
        <w:top w:val="none" w:sz="0" w:space="0" w:color="auto"/>
        <w:left w:val="none" w:sz="0" w:space="0" w:color="auto"/>
        <w:bottom w:val="none" w:sz="0" w:space="0" w:color="auto"/>
        <w:right w:val="none" w:sz="0" w:space="0" w:color="auto"/>
      </w:divBdr>
      <w:divsChild>
        <w:div w:id="877740092">
          <w:marLeft w:val="0"/>
          <w:marRight w:val="0"/>
          <w:marTop w:val="0"/>
          <w:marBottom w:val="0"/>
          <w:divBdr>
            <w:top w:val="none" w:sz="0" w:space="0" w:color="auto"/>
            <w:left w:val="none" w:sz="0" w:space="0" w:color="auto"/>
            <w:bottom w:val="none" w:sz="0" w:space="0" w:color="auto"/>
            <w:right w:val="none" w:sz="0" w:space="0" w:color="auto"/>
          </w:divBdr>
        </w:div>
      </w:divsChild>
    </w:div>
    <w:div w:id="1693267254">
      <w:bodyDiv w:val="1"/>
      <w:marLeft w:val="0"/>
      <w:marRight w:val="0"/>
      <w:marTop w:val="0"/>
      <w:marBottom w:val="0"/>
      <w:divBdr>
        <w:top w:val="none" w:sz="0" w:space="0" w:color="auto"/>
        <w:left w:val="none" w:sz="0" w:space="0" w:color="auto"/>
        <w:bottom w:val="none" w:sz="0" w:space="0" w:color="auto"/>
        <w:right w:val="none" w:sz="0" w:space="0" w:color="auto"/>
      </w:divBdr>
      <w:divsChild>
        <w:div w:id="1510413896">
          <w:marLeft w:val="0"/>
          <w:marRight w:val="0"/>
          <w:marTop w:val="0"/>
          <w:marBottom w:val="0"/>
          <w:divBdr>
            <w:top w:val="none" w:sz="0" w:space="0" w:color="auto"/>
            <w:left w:val="none" w:sz="0" w:space="0" w:color="auto"/>
            <w:bottom w:val="none" w:sz="0" w:space="0" w:color="auto"/>
            <w:right w:val="none" w:sz="0" w:space="0" w:color="auto"/>
          </w:divBdr>
        </w:div>
      </w:divsChild>
    </w:div>
    <w:div w:id="1706907500">
      <w:bodyDiv w:val="1"/>
      <w:marLeft w:val="0"/>
      <w:marRight w:val="0"/>
      <w:marTop w:val="0"/>
      <w:marBottom w:val="0"/>
      <w:divBdr>
        <w:top w:val="none" w:sz="0" w:space="0" w:color="auto"/>
        <w:left w:val="none" w:sz="0" w:space="0" w:color="auto"/>
        <w:bottom w:val="none" w:sz="0" w:space="0" w:color="auto"/>
        <w:right w:val="none" w:sz="0" w:space="0" w:color="auto"/>
      </w:divBdr>
    </w:div>
    <w:div w:id="1716276542">
      <w:bodyDiv w:val="1"/>
      <w:marLeft w:val="0"/>
      <w:marRight w:val="0"/>
      <w:marTop w:val="0"/>
      <w:marBottom w:val="0"/>
      <w:divBdr>
        <w:top w:val="none" w:sz="0" w:space="0" w:color="auto"/>
        <w:left w:val="none" w:sz="0" w:space="0" w:color="auto"/>
        <w:bottom w:val="none" w:sz="0" w:space="0" w:color="auto"/>
        <w:right w:val="none" w:sz="0" w:space="0" w:color="auto"/>
      </w:divBdr>
    </w:div>
    <w:div w:id="1719476755">
      <w:bodyDiv w:val="1"/>
      <w:marLeft w:val="0"/>
      <w:marRight w:val="0"/>
      <w:marTop w:val="0"/>
      <w:marBottom w:val="0"/>
      <w:divBdr>
        <w:top w:val="none" w:sz="0" w:space="0" w:color="auto"/>
        <w:left w:val="none" w:sz="0" w:space="0" w:color="auto"/>
        <w:bottom w:val="none" w:sz="0" w:space="0" w:color="auto"/>
        <w:right w:val="none" w:sz="0" w:space="0" w:color="auto"/>
      </w:divBdr>
      <w:divsChild>
        <w:div w:id="1240553087">
          <w:marLeft w:val="0"/>
          <w:marRight w:val="0"/>
          <w:marTop w:val="0"/>
          <w:marBottom w:val="0"/>
          <w:divBdr>
            <w:top w:val="none" w:sz="0" w:space="0" w:color="auto"/>
            <w:left w:val="none" w:sz="0" w:space="0" w:color="auto"/>
            <w:bottom w:val="none" w:sz="0" w:space="0" w:color="auto"/>
            <w:right w:val="none" w:sz="0" w:space="0" w:color="auto"/>
          </w:divBdr>
        </w:div>
      </w:divsChild>
    </w:div>
    <w:div w:id="1729108401">
      <w:bodyDiv w:val="1"/>
      <w:marLeft w:val="0"/>
      <w:marRight w:val="0"/>
      <w:marTop w:val="0"/>
      <w:marBottom w:val="0"/>
      <w:divBdr>
        <w:top w:val="none" w:sz="0" w:space="0" w:color="auto"/>
        <w:left w:val="none" w:sz="0" w:space="0" w:color="auto"/>
        <w:bottom w:val="none" w:sz="0" w:space="0" w:color="auto"/>
        <w:right w:val="none" w:sz="0" w:space="0" w:color="auto"/>
      </w:divBdr>
      <w:divsChild>
        <w:div w:id="251161563">
          <w:marLeft w:val="0"/>
          <w:marRight w:val="0"/>
          <w:marTop w:val="0"/>
          <w:marBottom w:val="0"/>
          <w:divBdr>
            <w:top w:val="none" w:sz="0" w:space="0" w:color="auto"/>
            <w:left w:val="none" w:sz="0" w:space="0" w:color="auto"/>
            <w:bottom w:val="none" w:sz="0" w:space="0" w:color="auto"/>
            <w:right w:val="none" w:sz="0" w:space="0" w:color="auto"/>
          </w:divBdr>
        </w:div>
      </w:divsChild>
    </w:div>
    <w:div w:id="1837719751">
      <w:bodyDiv w:val="1"/>
      <w:marLeft w:val="0"/>
      <w:marRight w:val="0"/>
      <w:marTop w:val="0"/>
      <w:marBottom w:val="0"/>
      <w:divBdr>
        <w:top w:val="none" w:sz="0" w:space="0" w:color="auto"/>
        <w:left w:val="none" w:sz="0" w:space="0" w:color="auto"/>
        <w:bottom w:val="none" w:sz="0" w:space="0" w:color="auto"/>
        <w:right w:val="none" w:sz="0" w:space="0" w:color="auto"/>
      </w:divBdr>
    </w:div>
    <w:div w:id="1878347341">
      <w:bodyDiv w:val="1"/>
      <w:marLeft w:val="0"/>
      <w:marRight w:val="0"/>
      <w:marTop w:val="0"/>
      <w:marBottom w:val="0"/>
      <w:divBdr>
        <w:top w:val="none" w:sz="0" w:space="0" w:color="auto"/>
        <w:left w:val="none" w:sz="0" w:space="0" w:color="auto"/>
        <w:bottom w:val="none" w:sz="0" w:space="0" w:color="auto"/>
        <w:right w:val="none" w:sz="0" w:space="0" w:color="auto"/>
      </w:divBdr>
      <w:divsChild>
        <w:div w:id="2022928501">
          <w:marLeft w:val="0"/>
          <w:marRight w:val="0"/>
          <w:marTop w:val="0"/>
          <w:marBottom w:val="0"/>
          <w:divBdr>
            <w:top w:val="none" w:sz="0" w:space="0" w:color="auto"/>
            <w:left w:val="none" w:sz="0" w:space="0" w:color="auto"/>
            <w:bottom w:val="none" w:sz="0" w:space="0" w:color="auto"/>
            <w:right w:val="none" w:sz="0" w:space="0" w:color="auto"/>
          </w:divBdr>
        </w:div>
      </w:divsChild>
    </w:div>
    <w:div w:id="1907716256">
      <w:bodyDiv w:val="1"/>
      <w:marLeft w:val="0"/>
      <w:marRight w:val="0"/>
      <w:marTop w:val="0"/>
      <w:marBottom w:val="0"/>
      <w:divBdr>
        <w:top w:val="none" w:sz="0" w:space="0" w:color="auto"/>
        <w:left w:val="none" w:sz="0" w:space="0" w:color="auto"/>
        <w:bottom w:val="none" w:sz="0" w:space="0" w:color="auto"/>
        <w:right w:val="none" w:sz="0" w:space="0" w:color="auto"/>
      </w:divBdr>
      <w:divsChild>
        <w:div w:id="224613311">
          <w:marLeft w:val="0"/>
          <w:marRight w:val="0"/>
          <w:marTop w:val="0"/>
          <w:marBottom w:val="150"/>
          <w:divBdr>
            <w:top w:val="none" w:sz="0" w:space="0" w:color="auto"/>
            <w:left w:val="none" w:sz="0" w:space="0" w:color="auto"/>
            <w:bottom w:val="none" w:sz="0" w:space="0" w:color="auto"/>
            <w:right w:val="none" w:sz="0" w:space="0" w:color="auto"/>
          </w:divBdr>
        </w:div>
        <w:div w:id="245579383">
          <w:marLeft w:val="0"/>
          <w:marRight w:val="0"/>
          <w:marTop w:val="0"/>
          <w:marBottom w:val="0"/>
          <w:divBdr>
            <w:top w:val="none" w:sz="0" w:space="0" w:color="auto"/>
            <w:left w:val="none" w:sz="0" w:space="0" w:color="auto"/>
            <w:bottom w:val="none" w:sz="0" w:space="0" w:color="auto"/>
            <w:right w:val="none" w:sz="0" w:space="0" w:color="auto"/>
          </w:divBdr>
        </w:div>
      </w:divsChild>
    </w:div>
    <w:div w:id="1930120266">
      <w:bodyDiv w:val="1"/>
      <w:marLeft w:val="0"/>
      <w:marRight w:val="0"/>
      <w:marTop w:val="0"/>
      <w:marBottom w:val="0"/>
      <w:divBdr>
        <w:top w:val="none" w:sz="0" w:space="0" w:color="auto"/>
        <w:left w:val="none" w:sz="0" w:space="0" w:color="auto"/>
        <w:bottom w:val="none" w:sz="0" w:space="0" w:color="auto"/>
        <w:right w:val="none" w:sz="0" w:space="0" w:color="auto"/>
      </w:divBdr>
    </w:div>
    <w:div w:id="1932471475">
      <w:bodyDiv w:val="1"/>
      <w:marLeft w:val="0"/>
      <w:marRight w:val="0"/>
      <w:marTop w:val="0"/>
      <w:marBottom w:val="0"/>
      <w:divBdr>
        <w:top w:val="none" w:sz="0" w:space="0" w:color="auto"/>
        <w:left w:val="none" w:sz="0" w:space="0" w:color="auto"/>
        <w:bottom w:val="none" w:sz="0" w:space="0" w:color="auto"/>
        <w:right w:val="none" w:sz="0" w:space="0" w:color="auto"/>
      </w:divBdr>
      <w:divsChild>
        <w:div w:id="854225677">
          <w:marLeft w:val="0"/>
          <w:marRight w:val="0"/>
          <w:marTop w:val="0"/>
          <w:marBottom w:val="0"/>
          <w:divBdr>
            <w:top w:val="none" w:sz="0" w:space="0" w:color="auto"/>
            <w:left w:val="none" w:sz="0" w:space="0" w:color="auto"/>
            <w:bottom w:val="none" w:sz="0" w:space="0" w:color="auto"/>
            <w:right w:val="none" w:sz="0" w:space="0" w:color="auto"/>
          </w:divBdr>
        </w:div>
      </w:divsChild>
    </w:div>
    <w:div w:id="1961521966">
      <w:bodyDiv w:val="1"/>
      <w:marLeft w:val="0"/>
      <w:marRight w:val="0"/>
      <w:marTop w:val="0"/>
      <w:marBottom w:val="0"/>
      <w:divBdr>
        <w:top w:val="none" w:sz="0" w:space="0" w:color="auto"/>
        <w:left w:val="none" w:sz="0" w:space="0" w:color="auto"/>
        <w:bottom w:val="none" w:sz="0" w:space="0" w:color="auto"/>
        <w:right w:val="none" w:sz="0" w:space="0" w:color="auto"/>
      </w:divBdr>
    </w:div>
    <w:div w:id="2012681196">
      <w:bodyDiv w:val="1"/>
      <w:marLeft w:val="0"/>
      <w:marRight w:val="0"/>
      <w:marTop w:val="0"/>
      <w:marBottom w:val="0"/>
      <w:divBdr>
        <w:top w:val="none" w:sz="0" w:space="0" w:color="auto"/>
        <w:left w:val="none" w:sz="0" w:space="0" w:color="auto"/>
        <w:bottom w:val="none" w:sz="0" w:space="0" w:color="auto"/>
        <w:right w:val="none" w:sz="0" w:space="0" w:color="auto"/>
      </w:divBdr>
    </w:div>
    <w:div w:id="2077823469">
      <w:bodyDiv w:val="1"/>
      <w:marLeft w:val="0"/>
      <w:marRight w:val="0"/>
      <w:marTop w:val="0"/>
      <w:marBottom w:val="0"/>
      <w:divBdr>
        <w:top w:val="none" w:sz="0" w:space="0" w:color="auto"/>
        <w:left w:val="none" w:sz="0" w:space="0" w:color="auto"/>
        <w:bottom w:val="none" w:sz="0" w:space="0" w:color="auto"/>
        <w:right w:val="none" w:sz="0" w:space="0" w:color="auto"/>
      </w:divBdr>
      <w:divsChild>
        <w:div w:id="1776168162">
          <w:marLeft w:val="0"/>
          <w:marRight w:val="0"/>
          <w:marTop w:val="0"/>
          <w:marBottom w:val="0"/>
          <w:divBdr>
            <w:top w:val="none" w:sz="0" w:space="0" w:color="auto"/>
            <w:left w:val="none" w:sz="0" w:space="0" w:color="auto"/>
            <w:bottom w:val="none" w:sz="0" w:space="0" w:color="auto"/>
            <w:right w:val="none" w:sz="0" w:space="0" w:color="auto"/>
          </w:divBdr>
        </w:div>
      </w:divsChild>
    </w:div>
    <w:div w:id="2097701445">
      <w:bodyDiv w:val="1"/>
      <w:marLeft w:val="0"/>
      <w:marRight w:val="0"/>
      <w:marTop w:val="0"/>
      <w:marBottom w:val="0"/>
      <w:divBdr>
        <w:top w:val="none" w:sz="0" w:space="0" w:color="auto"/>
        <w:left w:val="none" w:sz="0" w:space="0" w:color="auto"/>
        <w:bottom w:val="none" w:sz="0" w:space="0" w:color="auto"/>
        <w:right w:val="none" w:sz="0" w:space="0" w:color="auto"/>
      </w:divBdr>
      <w:divsChild>
        <w:div w:id="1945770356">
          <w:marLeft w:val="0"/>
          <w:marRight w:val="0"/>
          <w:marTop w:val="0"/>
          <w:marBottom w:val="0"/>
          <w:divBdr>
            <w:top w:val="none" w:sz="0" w:space="0" w:color="auto"/>
            <w:left w:val="none" w:sz="0" w:space="0" w:color="auto"/>
            <w:bottom w:val="none" w:sz="0" w:space="0" w:color="auto"/>
            <w:right w:val="none" w:sz="0" w:space="0" w:color="auto"/>
          </w:divBdr>
        </w:div>
        <w:div w:id="149568349">
          <w:marLeft w:val="0"/>
          <w:marRight w:val="0"/>
          <w:marTop w:val="0"/>
          <w:marBottom w:val="0"/>
          <w:divBdr>
            <w:top w:val="none" w:sz="0" w:space="0" w:color="auto"/>
            <w:left w:val="none" w:sz="0" w:space="0" w:color="auto"/>
            <w:bottom w:val="none" w:sz="0" w:space="0" w:color="auto"/>
            <w:right w:val="none" w:sz="0" w:space="0" w:color="auto"/>
          </w:divBdr>
        </w:div>
      </w:divsChild>
    </w:div>
    <w:div w:id="21465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bayrouth.com/pages/index2648.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jazeer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8606FB4-4E54-4B02-9423-1D4571AA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1954</Words>
  <Characters>10752</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souad</dc:creator>
  <cp:lastModifiedBy>abdorahmane lakrita</cp:lastModifiedBy>
  <cp:revision>4</cp:revision>
  <cp:lastPrinted>2019-04-13T13:46:00Z</cp:lastPrinted>
  <dcterms:created xsi:type="dcterms:W3CDTF">2019-04-13T22:38:00Z</dcterms:created>
  <dcterms:modified xsi:type="dcterms:W3CDTF">2019-04-15T11:08:00Z</dcterms:modified>
</cp:coreProperties>
</file>