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26" w:rsidRPr="00E06B55" w:rsidRDefault="00ED215A" w:rsidP="00E06B55">
      <w:pPr>
        <w:pStyle w:val="NormalWeb"/>
        <w:bidi/>
        <w:jc w:val="center"/>
        <w:rPr>
          <w:rFonts w:asciiTheme="majorBidi" w:eastAsiaTheme="majorEastAsia" w:hAnsiTheme="majorBidi" w:cstheme="majorBidi"/>
          <w:b/>
          <w:bCs/>
          <w:color w:val="3C9FD4"/>
          <w:sz w:val="40"/>
          <w:szCs w:val="40"/>
          <w:lang w:eastAsia="en-US" w:bidi="ar-MA"/>
        </w:rPr>
      </w:pPr>
      <w:r w:rsidRPr="00E06B55">
        <w:rPr>
          <w:rFonts w:asciiTheme="majorBidi" w:eastAsiaTheme="majorEastAsia" w:hAnsiTheme="majorBidi"/>
          <w:b/>
          <w:bCs/>
          <w:color w:val="3C9FD4"/>
          <w:sz w:val="40"/>
          <w:szCs w:val="40"/>
          <w:rtl/>
          <w:lang w:eastAsia="en-US" w:bidi="ar-MA"/>
        </w:rPr>
        <w:t>مدخل للدراسات المستقبلية - نحو وعي بأهمية الممارسة الاستشرافية -</w:t>
      </w:r>
      <w:r w:rsidR="001A2D6E" w:rsidRPr="00E06B55">
        <w:rPr>
          <w:rFonts w:asciiTheme="majorBidi" w:eastAsiaTheme="majorEastAsia" w:hAnsiTheme="majorBidi"/>
          <w:b/>
          <w:bCs/>
          <w:color w:val="3C9FD4"/>
          <w:sz w:val="40"/>
          <w:szCs w:val="40"/>
          <w:rtl/>
          <w:lang w:eastAsia="en-US" w:bidi="ar-MA"/>
        </w:rPr>
        <w:t xml:space="preserve"> </w:t>
      </w:r>
      <w:r w:rsidR="00E06B55">
        <w:rPr>
          <w:rFonts w:asciiTheme="majorBidi" w:eastAsiaTheme="majorEastAsia" w:hAnsiTheme="majorBidi"/>
          <w:b/>
          <w:bCs/>
          <w:color w:val="3C9FD4"/>
          <w:sz w:val="40"/>
          <w:szCs w:val="40"/>
          <w:lang w:eastAsia="en-US" w:bidi="ar-MA"/>
        </w:rPr>
        <w:t>4</w:t>
      </w:r>
    </w:p>
    <w:p w:rsidR="00ED215A" w:rsidRPr="00E06B55"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Pr>
      </w:pPr>
      <w:r w:rsidRPr="00E06B55">
        <w:rPr>
          <w:rFonts w:ascii="Arial" w:hAnsi="Arial" w:cs="Arial"/>
          <w:color w:val="FF6600"/>
          <w:sz w:val="44"/>
          <w:szCs w:val="44"/>
          <w:bdr w:val="none" w:sz="0" w:space="0" w:color="auto" w:frame="1"/>
          <w:rtl/>
        </w:rPr>
        <w:t>مدخل للدراسات المستقبلية</w:t>
      </w:r>
    </w:p>
    <w:p w:rsidR="00ED215A" w:rsidRPr="00E06B55"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tl/>
        </w:rPr>
      </w:pPr>
      <w:r w:rsidRPr="00E06B55">
        <w:rPr>
          <w:rFonts w:ascii="Arial" w:hAnsi="Arial" w:cs="Arial"/>
          <w:color w:val="994AD3"/>
          <w:sz w:val="44"/>
          <w:szCs w:val="44"/>
          <w:bdr w:val="none" w:sz="0" w:space="0" w:color="auto" w:frame="1"/>
          <w:rtl/>
        </w:rPr>
        <w:t>– نحو وعي بأهمية الممارسة الاستشرافية –</w:t>
      </w:r>
    </w:p>
    <w:p w:rsidR="0019418F" w:rsidRPr="00E06B55" w:rsidRDefault="0019418F" w:rsidP="0019418F">
      <w:pPr>
        <w:pStyle w:val="Heading2"/>
        <w:shd w:val="clear" w:color="auto" w:fill="FFFFFF"/>
        <w:bidi/>
        <w:spacing w:before="0" w:beforeAutospacing="0" w:after="0" w:afterAutospacing="0"/>
        <w:jc w:val="center"/>
        <w:textAlignment w:val="baseline"/>
        <w:rPr>
          <w:rFonts w:ascii="Arial" w:hAnsi="Arial" w:cs="Arial"/>
          <w:color w:val="3C9FD4"/>
          <w:sz w:val="33"/>
          <w:szCs w:val="33"/>
          <w:rtl/>
        </w:rPr>
      </w:pPr>
    </w:p>
    <w:p w:rsidR="00E06B55" w:rsidRPr="00E06B55" w:rsidRDefault="00E06B55" w:rsidP="00E06B55">
      <w:pPr>
        <w:pStyle w:val="NormalWeb"/>
        <w:shd w:val="clear" w:color="auto" w:fill="FFFFFF"/>
        <w:bidi/>
        <w:spacing w:before="0" w:beforeAutospacing="0" w:after="0" w:afterAutospacing="0" w:line="420" w:lineRule="atLeast"/>
        <w:ind w:firstLine="450"/>
        <w:jc w:val="center"/>
        <w:textAlignment w:val="baseline"/>
        <w:rPr>
          <w:rFonts w:ascii="Simplified Arabic" w:hAnsi="Simplified Arabic" w:cs="Simplified Arabic"/>
          <w:b/>
          <w:bCs/>
          <w:color w:val="000000"/>
        </w:rPr>
      </w:pPr>
    </w:p>
    <w:p w:rsidR="00E06B55" w:rsidRPr="00E06B55" w:rsidRDefault="00E06B55" w:rsidP="00E06B55">
      <w:pPr>
        <w:pStyle w:val="Heading2"/>
        <w:shd w:val="clear" w:color="auto" w:fill="FFFFFF"/>
        <w:bidi/>
        <w:spacing w:before="0" w:beforeAutospacing="0" w:after="45" w:afterAutospacing="0"/>
        <w:jc w:val="both"/>
        <w:textAlignment w:val="baseline"/>
        <w:rPr>
          <w:rFonts w:ascii="Arial" w:hAnsi="Arial" w:cs="Arial"/>
          <w:color w:val="3C9FD4"/>
          <w:sz w:val="27"/>
          <w:szCs w:val="27"/>
          <w:rtl/>
        </w:rPr>
      </w:pPr>
      <w:bookmarkStart w:id="0" w:name="_GoBack"/>
      <w:r w:rsidRPr="00E06B55">
        <w:rPr>
          <w:rFonts w:ascii="Arial" w:hAnsi="Arial" w:cs="Arial"/>
          <w:color w:val="3C9FD4"/>
          <w:sz w:val="27"/>
          <w:szCs w:val="27"/>
          <w:rtl/>
        </w:rPr>
        <w:t>رابعا: وظائف وأهداف الدراسات المستقبلية</w:t>
      </w:r>
    </w:p>
    <w:p w:rsidR="00E06B55" w:rsidRPr="00E06B55" w:rsidRDefault="00E06B55" w:rsidP="00E06B55">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t>إن الدراسات المستقبلية تجسد “مرحلة من مراحل أعمال الفكر في شؤون المستقبل، ترسي أساسا لمراحل أخرى أقرب إلى التخطيط والتدبير”</w:t>
      </w:r>
      <w:bookmarkStart w:id="1" w:name="_ednref1"/>
      <w:r w:rsidRPr="00E06B55">
        <w:rPr>
          <w:rFonts w:ascii="Simplified Arabic" w:hAnsi="Simplified Arabic" w:cs="Simplified Arabic"/>
          <w:b/>
          <w:bCs/>
          <w:color w:val="000000"/>
          <w:bdr w:val="none" w:sz="0" w:space="0" w:color="auto" w:frame="1"/>
          <w:rtl/>
        </w:rPr>
        <w:t>[1]</w:t>
      </w:r>
      <w:bookmarkEnd w:id="1"/>
      <w:r w:rsidRPr="00E06B55">
        <w:rPr>
          <w:rFonts w:ascii="Simplified Arabic" w:hAnsi="Simplified Arabic" w:cs="Simplified Arabic"/>
          <w:b/>
          <w:bCs/>
          <w:color w:val="000000"/>
          <w:rtl/>
        </w:rPr>
        <w:t> ولذا فهي ليست ضربا من الترف الفكري، وإنما جهد حقيقي لتبين الاتجاهات الممكنة لمستقبل دولة أو قطاع معين، مما يقتضي التفكير في وضع سياسات عمومية تتواءم مع التغيرات القادمة.</w:t>
      </w:r>
    </w:p>
    <w:p w:rsidR="00E06B55" w:rsidRPr="00E06B55" w:rsidRDefault="00E06B55" w:rsidP="00E06B55">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t>ويبدو أن أهداف أو وظائف الدراسات المستقبلية، كامنة في الأهمية الاستراتيجية للاشتغال بالبحث في قضايا المستقبل. وقد حددناها في مواكبة التغير وفهم إيقاعات الزمن العالمي، وتفادي الاقصاء والمساهمة في الدينامية العالمية ومراعاة مصلحة الأجيال القادمة وتقدير المخاطر المهددة للحضارة الإنسانية برمتها.</w:t>
      </w:r>
    </w:p>
    <w:p w:rsidR="00E06B55" w:rsidRPr="00E06B55" w:rsidRDefault="00E06B55" w:rsidP="00E06B55">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t> وأهداف الدراسات المستقبلية تتباين وتختلف، باختلاف الرؤية الاستراتيجية لكل دولة وحجمها في العلاقات الدولية وتطلعاتها وهواجسها. فهناك دول تسعى للاستفراد بإدارة العالم وتطمح أن تظل هي المهيمنة والموجهة والمسيرة، ولذلك توظف الدراسات المستقبلية لتعبئة الموارد المادية وغير المادية لتحقيق استمرارية التفوق في المستقبل القريب والمتوسط والبعيد. فالهدف الأسمى هو الحفاظ على التفوق والاستفراد به، ويتفرع عنه هدف ثاني هو إعاقة الخصوم الأقوياء واستغلال الضعفاء واستعمارهم والتحالف مع الأصدقاء الداعمين، واعتبر الدكتور المهدي المنجرة، هذا النوع من الدراسات المستقبلية “مستقبلية الانتهاز” على المستوى الوطني و”مستقبلية الاحتكار” على المستوى الدولي”</w:t>
      </w:r>
      <w:bookmarkStart w:id="2" w:name="_ednref2"/>
      <w:r w:rsidRPr="00E06B55">
        <w:rPr>
          <w:rFonts w:ascii="Simplified Arabic" w:hAnsi="Simplified Arabic" w:cs="Simplified Arabic"/>
          <w:b/>
          <w:bCs/>
          <w:color w:val="000000"/>
          <w:bdr w:val="none" w:sz="0" w:space="0" w:color="auto" w:frame="1"/>
          <w:rtl/>
        </w:rPr>
        <w:t>[2]</w:t>
      </w:r>
      <w:bookmarkEnd w:id="2"/>
      <w:r w:rsidRPr="00E06B55">
        <w:rPr>
          <w:rFonts w:ascii="Simplified Arabic" w:hAnsi="Simplified Arabic" w:cs="Simplified Arabic"/>
          <w:b/>
          <w:bCs/>
          <w:color w:val="000000"/>
          <w:rtl/>
        </w:rPr>
        <w:t>.</w:t>
      </w:r>
    </w:p>
    <w:p w:rsidR="00E06B55" w:rsidRPr="00E06B55" w:rsidRDefault="00E06B55" w:rsidP="00E06B55">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t>كما اعتبر ضياء الدين سردار أغلب الدراسات المستقبلية “عقيمة وتافهة.. فقد أصبحت.. استعمارية وفروع مستعبدة، لهذا فإنها بشكل عام لا معنى لها لدى الغالبية العظمى من الناس في العالم الثالث”</w:t>
      </w:r>
      <w:bookmarkStart w:id="3" w:name="_ednref3"/>
      <w:r w:rsidRPr="00E06B55">
        <w:rPr>
          <w:rFonts w:ascii="Simplified Arabic" w:hAnsi="Simplified Arabic" w:cs="Simplified Arabic"/>
          <w:b/>
          <w:bCs/>
          <w:color w:val="000000"/>
          <w:bdr w:val="none" w:sz="0" w:space="0" w:color="auto" w:frame="1"/>
          <w:rtl/>
        </w:rPr>
        <w:t>[3]</w:t>
      </w:r>
      <w:bookmarkEnd w:id="3"/>
      <w:r w:rsidRPr="00E06B55">
        <w:rPr>
          <w:rFonts w:ascii="Simplified Arabic" w:hAnsi="Simplified Arabic" w:cs="Simplified Arabic"/>
          <w:b/>
          <w:bCs/>
          <w:color w:val="000000"/>
          <w:rtl/>
        </w:rPr>
        <w:t>.</w:t>
      </w:r>
    </w:p>
    <w:p w:rsidR="00E06B55" w:rsidRPr="00E06B55" w:rsidRDefault="00E06B55" w:rsidP="00E06B55">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t>وهناك دول أخرى تطمح إلى حجز مقعد في دائرة الدول القوية والموجهة للمسارات العالمية، تسخر الدراسات المستقبلية لاستكشاف مكامن القوة والضعف لدى الفاعلين في العلاقات الدولية، وفهم وإدراك المخاطر والفرص الممكنة في المستقبل والتي تعيق أو تخدم التوجه نحو دائرة القوة. وهذا النوع كذلك من الدراسات المستقبلية محكوم بهاجس القوة والسيطرة والتحكم.</w:t>
      </w:r>
    </w:p>
    <w:p w:rsidR="00E06B55" w:rsidRPr="00E06B55" w:rsidRDefault="00E06B55" w:rsidP="00E06B55">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t>وهناك دول لا تتوخى الوصول إلى دائرة القوة دوليا أو إقليميا وإنما الحفاظ على كينونتها في عالم مضطرب، وتفادي الابتلاع أو التلاشي، ويمكن اعتبار الدراسات المستقبلية التي تنجزها وقائية بامتياز وليست هجومية كما هو الحال لدى الدولة المتفوقة أو الدول التواقة للبقاء في دائرة القوة.</w:t>
      </w:r>
    </w:p>
    <w:p w:rsidR="00E06B55" w:rsidRPr="00E06B55" w:rsidRDefault="00E06B55" w:rsidP="00E06B55">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t xml:space="preserve">وهناك دراسات مستقبلية ليست خادمة لدول معينة، وتتوق إلى الانفلات من قبضة جيوسياسة القوة والاستحواذ، وتستهدف خدمة البشرية جمعاء وهذا النوع من الدراسات المستقبلية قليل. ولذلك أشار “ويندل بل” في كتابه أسس الدراسات المستقبلية إلى ” أن جمعا من المستقبليين قد ركزوا جهودهم على مستقبل أفضل للإنسانية كافة، وتحدثوا بأنه لا ينبغي أن يترك المستقبل لأولئك </w:t>
      </w:r>
      <w:r w:rsidRPr="00E06B55">
        <w:rPr>
          <w:rFonts w:ascii="Simplified Arabic" w:hAnsi="Simplified Arabic" w:cs="Simplified Arabic"/>
          <w:b/>
          <w:bCs/>
          <w:color w:val="000000"/>
          <w:rtl/>
        </w:rPr>
        <w:lastRenderedPageBreak/>
        <w:t>المستقبليين الاستثنائيين المحترفين مديروا الحرب الجدد الذين اشملت (مشاهدهم) في الاحتمالات على مئات من الحروب النووية حتى عام 2044</w:t>
      </w:r>
      <w:r w:rsidRPr="00E06B55">
        <w:rPr>
          <w:rFonts w:hint="cs"/>
          <w:b/>
          <w:bCs/>
          <w:color w:val="000000"/>
          <w:rtl/>
        </w:rPr>
        <w:t>″</w:t>
      </w:r>
      <w:bookmarkStart w:id="4" w:name="_ednref4"/>
      <w:r w:rsidRPr="00E06B55">
        <w:rPr>
          <w:rFonts w:ascii="Simplified Arabic" w:hAnsi="Simplified Arabic" w:cs="Simplified Arabic"/>
          <w:b/>
          <w:bCs/>
          <w:color w:val="000000"/>
          <w:bdr w:val="none" w:sz="0" w:space="0" w:color="auto" w:frame="1"/>
          <w:rtl/>
        </w:rPr>
        <w:t>[4]</w:t>
      </w:r>
      <w:bookmarkEnd w:id="4"/>
      <w:r w:rsidRPr="00E06B55">
        <w:rPr>
          <w:rFonts w:ascii="Simplified Arabic" w:hAnsi="Simplified Arabic" w:cs="Simplified Arabic"/>
          <w:b/>
          <w:bCs/>
          <w:color w:val="000000"/>
          <w:rtl/>
        </w:rPr>
        <w:t>.</w:t>
      </w:r>
    </w:p>
    <w:p w:rsidR="00E06B55" w:rsidRPr="00E06B55" w:rsidRDefault="00E06B55" w:rsidP="00E06B55">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t>إن التفكير العالمي نحو مصير واحد، وبرؤية تشاركية هو مطلب مثالي ذلك أن أغلب الدول تخطط لمستقبل تكون فيه في أمان ولا تعتد بمستقبل الباقي، لكن المنطق السليم يقتضي النظر في المستقبل برؤية جماعية ولذلك يقول آل غور في كتابه (المستقبل: ستة محركات للتعبير العالمي): “بغض النظر عن الدولة التي نقيم فيها، ونحن كبشر نواجه الآن خيارين:  إما أن تجتاحنا التيارات القوية للتغيير التكنولوجي والحتمية الاقتصادية وتجرفنا إلى مستقبل يمكن أن يهدد القيم الدفينة لدينا، وإما أن نبني القدرات التي تمكنا من صنع القرار الجماعي على نطاق عالمي، ما يسمح لنا، بتشكيل ذلك المستقبل بطرق تصون الكرامة البشرية وتعكس طموحات وتطلعات الأمم والشعوب”</w:t>
      </w:r>
      <w:bookmarkStart w:id="5" w:name="_ednref5"/>
      <w:r w:rsidRPr="00E06B55">
        <w:rPr>
          <w:rFonts w:ascii="Simplified Arabic" w:hAnsi="Simplified Arabic" w:cs="Simplified Arabic"/>
          <w:b/>
          <w:bCs/>
          <w:color w:val="000000"/>
          <w:bdr w:val="none" w:sz="0" w:space="0" w:color="auto" w:frame="1"/>
          <w:rtl/>
        </w:rPr>
        <w:t>[5]</w:t>
      </w:r>
      <w:bookmarkEnd w:id="5"/>
      <w:r w:rsidRPr="00E06B55">
        <w:rPr>
          <w:rFonts w:ascii="Simplified Arabic" w:hAnsi="Simplified Arabic" w:cs="Simplified Arabic"/>
          <w:b/>
          <w:bCs/>
          <w:color w:val="000000"/>
          <w:rtl/>
        </w:rPr>
        <w:t>.</w:t>
      </w:r>
    </w:p>
    <w:p w:rsidR="00E06B55" w:rsidRPr="00E06B55" w:rsidRDefault="00E06B55" w:rsidP="00E06B55">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t>إن أهداف الدراسات المستقبلية، إما أن تكون أخلاقية أو غير أخلاقية؛ إما أن تكون استحواذية وانتهازية واستعمارية وانتهاكية وإما أن تكون خادمة لبقاء الإنسان وصون كرامته ومراعاة لمراد الله في خلقه.</w:t>
      </w:r>
    </w:p>
    <w:p w:rsidR="00E06B55" w:rsidRPr="00E06B55" w:rsidRDefault="00E06B55" w:rsidP="00E06B55">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t>ويعتبر ويندل بل من المستقبليين الذين حاولوا تحديد مهام الدراسات المستقبلية حيث أكد على أنها “اكتشاف أو ابتكار وفحص وتقييم واقتراح ومستقبلات ممكنة أو محتملة”</w:t>
      </w:r>
      <w:bookmarkStart w:id="6" w:name="_ednref6"/>
      <w:r w:rsidRPr="00E06B55">
        <w:rPr>
          <w:rFonts w:ascii="Simplified Arabic" w:hAnsi="Simplified Arabic" w:cs="Simplified Arabic"/>
          <w:b/>
          <w:bCs/>
          <w:color w:val="000000"/>
          <w:bdr w:val="none" w:sz="0" w:space="0" w:color="auto" w:frame="1"/>
          <w:rtl/>
        </w:rPr>
        <w:t>[6]</w:t>
      </w:r>
      <w:bookmarkEnd w:id="6"/>
      <w:r w:rsidRPr="00E06B55">
        <w:rPr>
          <w:rFonts w:ascii="Simplified Arabic" w:hAnsi="Simplified Arabic" w:cs="Simplified Arabic"/>
          <w:b/>
          <w:bCs/>
          <w:color w:val="000000"/>
          <w:rtl/>
        </w:rPr>
        <w:t>، كما ذكر تسعة مهام أساسية تتولى الدراسات المستقبلية تحقيقها وهي كالتالي</w:t>
      </w:r>
      <w:bookmarkStart w:id="7" w:name="_ednref7"/>
      <w:r w:rsidRPr="00E06B55">
        <w:rPr>
          <w:rFonts w:ascii="Simplified Arabic" w:hAnsi="Simplified Arabic" w:cs="Simplified Arabic"/>
          <w:b/>
          <w:bCs/>
          <w:color w:val="000000"/>
          <w:bdr w:val="none" w:sz="0" w:space="0" w:color="auto" w:frame="1"/>
          <w:rtl/>
        </w:rPr>
        <w:t>[7]</w:t>
      </w:r>
      <w:bookmarkEnd w:id="7"/>
      <w:r w:rsidRPr="00E06B55">
        <w:rPr>
          <w:rFonts w:ascii="Simplified Arabic" w:hAnsi="Simplified Arabic" w:cs="Simplified Arabic"/>
          <w:b/>
          <w:bCs/>
          <w:color w:val="000000"/>
          <w:rtl/>
        </w:rPr>
        <w:t>:</w:t>
      </w:r>
    </w:p>
    <w:p w:rsidR="00E06B55" w:rsidRPr="00E06B55" w:rsidRDefault="00E06B55" w:rsidP="00E06B55">
      <w:pPr>
        <w:numPr>
          <w:ilvl w:val="0"/>
          <w:numId w:val="18"/>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بذل الجهد الفكري والخيال في صياغة تصورات لمستقبلات ممكنة، حتى ولو لم يكن ممكنا تحقيقها، والغرض من ذلك انفساح مجال الخيارات البشرية.</w:t>
      </w:r>
    </w:p>
    <w:p w:rsidR="00E06B55" w:rsidRPr="00E06B55" w:rsidRDefault="00E06B55" w:rsidP="00E06B55">
      <w:pPr>
        <w:numPr>
          <w:ilvl w:val="0"/>
          <w:numId w:val="18"/>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 xml:space="preserve">دراسة مستقبلات محتملة </w:t>
      </w:r>
      <w:r w:rsidRPr="00E06B55">
        <w:rPr>
          <w:rFonts w:ascii="inherit" w:hAnsi="inherit" w:cs="Simplified Arabic"/>
          <w:b/>
          <w:bCs/>
          <w:color w:val="000000"/>
        </w:rPr>
        <w:t>Probable future</w:t>
      </w:r>
      <w:r w:rsidRPr="00E06B55">
        <w:rPr>
          <w:rFonts w:ascii="inherit" w:hAnsi="inherit" w:cs="Simplified Arabic"/>
          <w:b/>
          <w:bCs/>
          <w:color w:val="000000"/>
          <w:rtl/>
        </w:rPr>
        <w:t>.</w:t>
      </w:r>
    </w:p>
    <w:p w:rsidR="00E06B55" w:rsidRPr="00E06B55" w:rsidRDefault="00E06B55" w:rsidP="00E06B55">
      <w:pPr>
        <w:numPr>
          <w:ilvl w:val="0"/>
          <w:numId w:val="18"/>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 xml:space="preserve">دراسة صور المستقبل </w:t>
      </w:r>
      <w:r w:rsidRPr="00E06B55">
        <w:rPr>
          <w:rFonts w:ascii="inherit" w:hAnsi="inherit" w:cs="Simplified Arabic"/>
          <w:b/>
          <w:bCs/>
          <w:color w:val="000000"/>
        </w:rPr>
        <w:t>Images of the future</w:t>
      </w:r>
      <w:r w:rsidRPr="00E06B55">
        <w:rPr>
          <w:rFonts w:ascii="inherit" w:hAnsi="inherit" w:cs="Simplified Arabic"/>
          <w:b/>
          <w:bCs/>
          <w:color w:val="000000"/>
          <w:rtl/>
        </w:rPr>
        <w:t xml:space="preserve"> .</w:t>
      </w:r>
    </w:p>
    <w:p w:rsidR="00E06B55" w:rsidRPr="00E06B55" w:rsidRDefault="00E06B55" w:rsidP="00E06B55">
      <w:pPr>
        <w:numPr>
          <w:ilvl w:val="0"/>
          <w:numId w:val="18"/>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دراسة الأسس المعرفية للدراسات المستقبلية.</w:t>
      </w:r>
    </w:p>
    <w:p w:rsidR="00E06B55" w:rsidRPr="00E06B55" w:rsidRDefault="00E06B55" w:rsidP="00E06B55">
      <w:pPr>
        <w:numPr>
          <w:ilvl w:val="0"/>
          <w:numId w:val="18"/>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دراسة الأسس الأخلاقية للدراسات المستقبلية</w:t>
      </w:r>
    </w:p>
    <w:p w:rsidR="00E06B55" w:rsidRPr="00E06B55" w:rsidRDefault="00E06B55" w:rsidP="00E06B55">
      <w:pPr>
        <w:numPr>
          <w:ilvl w:val="0"/>
          <w:numId w:val="18"/>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تفسير الماضي وتوجيه الحاضر.</w:t>
      </w:r>
    </w:p>
    <w:p w:rsidR="00E06B55" w:rsidRPr="00E06B55" w:rsidRDefault="00E06B55" w:rsidP="00E06B55">
      <w:pPr>
        <w:numPr>
          <w:ilvl w:val="0"/>
          <w:numId w:val="18"/>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اعتماد التكاملية المعرفية أو تضافر المعارف .</w:t>
      </w:r>
    </w:p>
    <w:p w:rsidR="00E06B55" w:rsidRPr="00E06B55" w:rsidRDefault="00E06B55" w:rsidP="00E06B55">
      <w:pPr>
        <w:numPr>
          <w:ilvl w:val="0"/>
          <w:numId w:val="18"/>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التشاركية في بناء وتصميم التوجهات المستقبلية.</w:t>
      </w:r>
    </w:p>
    <w:p w:rsidR="00E06B55" w:rsidRPr="00E06B55" w:rsidRDefault="00E06B55" w:rsidP="00E06B55">
      <w:pPr>
        <w:numPr>
          <w:ilvl w:val="0"/>
          <w:numId w:val="18"/>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اختيار تصور مستقبلي واعتماده والترويج له.</w:t>
      </w:r>
    </w:p>
    <w:p w:rsidR="00E06B55" w:rsidRDefault="00E06B55">
      <w:pPr>
        <w:rPr>
          <w:rFonts w:ascii="Simplified Arabic" w:eastAsia="Times New Roman" w:hAnsi="Simplified Arabic" w:cs="Simplified Arabic"/>
          <w:b/>
          <w:bCs/>
          <w:color w:val="000000"/>
          <w:sz w:val="24"/>
          <w:szCs w:val="24"/>
          <w:rtl/>
          <w:lang w:eastAsia="fr-FR"/>
        </w:rPr>
      </w:pPr>
      <w:r>
        <w:rPr>
          <w:rFonts w:ascii="Simplified Arabic" w:hAnsi="Simplified Arabic" w:cs="Simplified Arabic"/>
          <w:b/>
          <w:bCs/>
          <w:color w:val="000000"/>
          <w:rtl/>
        </w:rPr>
        <w:br w:type="page"/>
      </w:r>
    </w:p>
    <w:p w:rsidR="00E06B55" w:rsidRPr="00E06B55" w:rsidRDefault="00E06B55" w:rsidP="00E06B55">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lastRenderedPageBreak/>
        <w:t>وتختزل أهداف الدراسات المستقبلية لدى (روى أمارا) في ستة وهي كالتالي”</w:t>
      </w:r>
      <w:bookmarkStart w:id="8" w:name="_ednref8"/>
      <w:r w:rsidRPr="00E06B55">
        <w:rPr>
          <w:rFonts w:ascii="Simplified Arabic" w:hAnsi="Simplified Arabic" w:cs="Simplified Arabic"/>
          <w:b/>
          <w:bCs/>
          <w:color w:val="000000"/>
          <w:bdr w:val="none" w:sz="0" w:space="0" w:color="auto" w:frame="1"/>
          <w:rtl/>
        </w:rPr>
        <w:t>[8]</w:t>
      </w:r>
      <w:bookmarkEnd w:id="8"/>
      <w:r w:rsidRPr="00E06B55">
        <w:rPr>
          <w:rFonts w:ascii="Simplified Arabic" w:hAnsi="Simplified Arabic" w:cs="Simplified Arabic"/>
          <w:b/>
          <w:bCs/>
          <w:color w:val="000000"/>
          <w:rtl/>
        </w:rPr>
        <w:t>:</w:t>
      </w:r>
    </w:p>
    <w:p w:rsidR="00E06B55" w:rsidRPr="00E06B55" w:rsidRDefault="00E06B55" w:rsidP="00E06B55">
      <w:pPr>
        <w:numPr>
          <w:ilvl w:val="0"/>
          <w:numId w:val="19"/>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تحديد وفحص الدراسات المستقبلات البديلة (…)</w:t>
      </w:r>
    </w:p>
    <w:p w:rsidR="00E06B55" w:rsidRPr="00E06B55" w:rsidRDefault="00E06B55" w:rsidP="00E06B55">
      <w:pPr>
        <w:numPr>
          <w:ilvl w:val="0"/>
          <w:numId w:val="19"/>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توصيف درجة عدم اليقين المصاحبة لكل احتمال أو مستقبل بديل.</w:t>
      </w:r>
    </w:p>
    <w:p w:rsidR="00E06B55" w:rsidRPr="00E06B55" w:rsidRDefault="00E06B55" w:rsidP="00E06B55">
      <w:pPr>
        <w:numPr>
          <w:ilvl w:val="0"/>
          <w:numId w:val="19"/>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تحديد المناطق الحاكمة التي تمثل إنذارات أو تحذيرات من مستقبلات معينة وذلك لأن دراسة المستقبل تهتم أساسا بالتعرف على العديد من المفاتيح الممكنة المتقدمة حول التغييرات المتطورة.</w:t>
      </w:r>
    </w:p>
    <w:p w:rsidR="00E06B55" w:rsidRPr="00E06B55" w:rsidRDefault="00E06B55" w:rsidP="00E06B55">
      <w:pPr>
        <w:numPr>
          <w:ilvl w:val="0"/>
          <w:numId w:val="19"/>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فحص مجموعة متنوعة من المتتاليات أو المترتبات.</w:t>
      </w:r>
    </w:p>
    <w:p w:rsidR="00E06B55" w:rsidRPr="00E06B55" w:rsidRDefault="00E06B55" w:rsidP="00E06B55">
      <w:pPr>
        <w:numPr>
          <w:ilvl w:val="0"/>
          <w:numId w:val="19"/>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اكتساب فهم للعملية الضمنية للتعبير لأن فهمنا هو غالبا ما يكون غير كاف لنواتج الاستشراف طويل المدى مع أي درجة من اليقين بسبب أهمية الأحداث غير المتوقعة والأحداث الطارئة أو العارضة.</w:t>
      </w:r>
    </w:p>
    <w:p w:rsidR="00E06B55" w:rsidRPr="00E06B55" w:rsidRDefault="00E06B55" w:rsidP="00E06B55">
      <w:pPr>
        <w:numPr>
          <w:ilvl w:val="0"/>
          <w:numId w:val="19"/>
        </w:numPr>
        <w:shd w:val="clear" w:color="auto" w:fill="FFFFFF"/>
        <w:bidi/>
        <w:spacing w:after="0" w:line="375" w:lineRule="atLeast"/>
        <w:ind w:left="0"/>
        <w:jc w:val="both"/>
        <w:textAlignment w:val="baseline"/>
        <w:rPr>
          <w:rFonts w:ascii="inherit" w:hAnsi="inherit" w:cs="Simplified Arabic"/>
          <w:b/>
          <w:bCs/>
          <w:color w:val="000000"/>
          <w:rtl/>
        </w:rPr>
      </w:pPr>
      <w:r w:rsidRPr="00E06B55">
        <w:rPr>
          <w:rFonts w:ascii="inherit" w:hAnsi="inherit" w:cs="Simplified Arabic"/>
          <w:b/>
          <w:bCs/>
          <w:color w:val="000000"/>
          <w:rtl/>
        </w:rPr>
        <w:t>شحذ معارفنا وفهمنا لأفضلياتنا”.</w:t>
      </w:r>
    </w:p>
    <w:p w:rsidR="00E06B55" w:rsidRPr="00E06B55" w:rsidRDefault="00E06B55" w:rsidP="00E06B55">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0000"/>
          <w:rtl/>
        </w:rPr>
        <w:t>وعموما، فمهما تعددت الأهداف وتم الاختلاف بين الباحثين حول مهام الدراسات المستقبلية، فإن الهدف الأكبر، هو شحذ العقول لتصور مستقبل مرغوب فيه والتخطيط له بواقعية وبحنكة علمية وسياسية.</w:t>
      </w:r>
    </w:p>
    <w:p w:rsidR="00E06B55" w:rsidRPr="00E06B55" w:rsidRDefault="00E06B55" w:rsidP="00E06B55">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000000"/>
          <w:rtl/>
        </w:rPr>
      </w:pPr>
      <w:r w:rsidRPr="00E06B55">
        <w:rPr>
          <w:rFonts w:ascii="Simplified Arabic" w:hAnsi="Simplified Arabic" w:cs="Simplified Arabic"/>
          <w:b/>
          <w:bCs/>
          <w:color w:val="888888"/>
          <w:bdr w:val="none" w:sz="0" w:space="0" w:color="auto" w:frame="1"/>
          <w:rtl/>
        </w:rPr>
        <w:t>د. خالد ميار الإدريسي</w:t>
      </w:r>
      <w:r>
        <w:rPr>
          <w:rFonts w:ascii="Simplified Arabic" w:hAnsi="Simplified Arabic" w:cs="Simplified Arabic"/>
          <w:b/>
          <w:bCs/>
          <w:color w:val="888888"/>
          <w:bdr w:val="none" w:sz="0" w:space="0" w:color="auto" w:frame="1"/>
        </w:rPr>
        <w:tab/>
      </w:r>
      <w:r>
        <w:rPr>
          <w:rFonts w:ascii="Simplified Arabic" w:hAnsi="Simplified Arabic" w:cs="Simplified Arabic"/>
          <w:b/>
          <w:bCs/>
          <w:color w:val="888888"/>
          <w:bdr w:val="none" w:sz="0" w:space="0" w:color="auto" w:frame="1"/>
        </w:rPr>
        <w:tab/>
      </w:r>
    </w:p>
    <w:p w:rsidR="00E06B55" w:rsidRPr="00E06B55" w:rsidRDefault="00E06B55" w:rsidP="00E06B55">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000000"/>
          <w:rtl/>
        </w:rPr>
      </w:pPr>
      <w:r w:rsidRPr="00E06B55">
        <w:rPr>
          <w:rFonts w:ascii="Simplified Arabic" w:hAnsi="Simplified Arabic" w:cs="Simplified Arabic"/>
          <w:b/>
          <w:bCs/>
          <w:color w:val="888888"/>
          <w:bdr w:val="none" w:sz="0" w:space="0" w:color="auto" w:frame="1"/>
          <w:rtl/>
        </w:rPr>
        <w:t>رئيس تحرير مجلة مآلات، فصلية محكمة تعنى بالدراسات الاستشرافية</w:t>
      </w:r>
    </w:p>
    <w:p w:rsidR="00E06B55" w:rsidRDefault="00E06B55">
      <w:pPr>
        <w:rPr>
          <w:rFonts w:ascii="Simplified Arabic" w:eastAsia="Times New Roman" w:hAnsi="Simplified Arabic" w:cs="Simplified Arabic"/>
          <w:b/>
          <w:bCs/>
          <w:color w:val="008000"/>
          <w:sz w:val="24"/>
          <w:szCs w:val="24"/>
          <w:bdr w:val="none" w:sz="0" w:space="0" w:color="auto" w:frame="1"/>
          <w:rtl/>
          <w:lang w:eastAsia="fr-FR"/>
        </w:rPr>
      </w:pPr>
      <w:r>
        <w:rPr>
          <w:rFonts w:ascii="Simplified Arabic" w:hAnsi="Simplified Arabic" w:cs="Simplified Arabic"/>
          <w:b/>
          <w:bCs/>
          <w:color w:val="008000"/>
          <w:bdr w:val="none" w:sz="0" w:space="0" w:color="auto" w:frame="1"/>
          <w:rtl/>
        </w:rPr>
        <w:br w:type="page"/>
      </w:r>
    </w:p>
    <w:p w:rsidR="00E06B55" w:rsidRPr="00E06B55" w:rsidRDefault="00E06B55" w:rsidP="00E06B55">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E06B55">
        <w:rPr>
          <w:rFonts w:ascii="Simplified Arabic" w:hAnsi="Simplified Arabic" w:cs="Simplified Arabic"/>
          <w:b/>
          <w:bCs/>
          <w:color w:val="008000"/>
          <w:bdr w:val="none" w:sz="0" w:space="0" w:color="auto" w:frame="1"/>
          <w:rtl/>
        </w:rPr>
        <w:lastRenderedPageBreak/>
        <w:t>الهوامش:</w:t>
      </w:r>
    </w:p>
    <w:p w:rsidR="00E06B55" w:rsidRPr="00E06B55" w:rsidRDefault="00E06B55" w:rsidP="00E06B55">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[1]  عبد الله  بن محمد المديفر: الدراسات المستقبلية وأهميتها للدعوة الإسلامية، مرجع سابق، 87.</w:t>
      </w:r>
    </w:p>
    <w:p w:rsidR="00E06B55" w:rsidRPr="00E06B55" w:rsidRDefault="00E06B55" w:rsidP="00E06B55">
      <w:pPr>
        <w:pStyle w:val="NormalWeb"/>
        <w:shd w:val="clear" w:color="auto" w:fill="FFFFFF"/>
        <w:bidi/>
        <w:spacing w:before="0" w:beforeAutospacing="0" w:after="240" w:afterAutospacing="0" w:line="225" w:lineRule="atLeast"/>
        <w:ind w:left="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انظر كذلك:</w:t>
      </w:r>
    </w:p>
    <w:p w:rsidR="00E06B55" w:rsidRPr="00E06B55" w:rsidRDefault="00E06B55" w:rsidP="00E06B55">
      <w:pPr>
        <w:pStyle w:val="NormalWeb"/>
        <w:shd w:val="clear" w:color="auto" w:fill="FFFFFF"/>
        <w:bidi/>
        <w:spacing w:before="0" w:beforeAutospacing="0" w:after="240" w:afterAutospacing="0" w:line="225" w:lineRule="atLeast"/>
        <w:ind w:left="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حسيب وآخرون: مستقبل الأمة العربية التحديات والخيارات، (بيروت، مركز دراسات الوحدة العربية 1988) ص: 528.</w:t>
      </w:r>
    </w:p>
    <w:p w:rsidR="00E06B55" w:rsidRPr="00E06B55" w:rsidRDefault="00E06B55" w:rsidP="00E06B55">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[2]  عبد الله بن محمد المديفر: الدراسات المستقبلية وأهميتها للدعوة، مرجع سابق، ص: 91.</w:t>
      </w:r>
    </w:p>
    <w:p w:rsidR="00E06B55" w:rsidRPr="00E06B55" w:rsidRDefault="00E06B55" w:rsidP="00E06B55">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[3]  نفسه، ص: 93.</w:t>
      </w:r>
    </w:p>
    <w:p w:rsidR="00E06B55" w:rsidRPr="00E06B55" w:rsidRDefault="00E06B55" w:rsidP="00E06B55">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[4]  نفسه، ص: 93.</w:t>
      </w:r>
    </w:p>
    <w:p w:rsidR="00E06B55" w:rsidRPr="00E06B55" w:rsidRDefault="00E06B55" w:rsidP="00E06B55">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[5]  آل غور: المستقبل، مرجع سابق، ص:194.</w:t>
      </w:r>
    </w:p>
    <w:p w:rsidR="00E06B55" w:rsidRPr="00E06B55" w:rsidRDefault="00E06B55" w:rsidP="00E06B55">
      <w:pPr>
        <w:pStyle w:val="NormalWeb"/>
        <w:shd w:val="clear" w:color="auto" w:fill="FFFFFF"/>
        <w:bidi/>
        <w:spacing w:before="0" w:beforeAutospacing="0" w:after="240" w:afterAutospacing="0" w:line="225" w:lineRule="atLeast"/>
        <w:ind w:left="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وأشار آل غور إلى أحد التقارير: “غير أن التقرير الذي صدر أخيرا عن نظام تحليل السياسات والاستراتيجيات الأوروبي (</w:t>
      </w:r>
      <w:r w:rsidRPr="00E06B55">
        <w:rPr>
          <w:rFonts w:ascii="Simplified Arabic" w:hAnsi="Simplified Arabic" w:cs="Simplified Arabic"/>
          <w:b/>
          <w:bCs/>
          <w:color w:val="000000"/>
          <w:sz w:val="18"/>
          <w:szCs w:val="18"/>
        </w:rPr>
        <w:t>ESPAS</w:t>
      </w:r>
      <w:r w:rsidRPr="00E06B55">
        <w:rPr>
          <w:rFonts w:ascii="Simplified Arabic" w:hAnsi="Simplified Arabic" w:cs="Simplified Arabic"/>
          <w:b/>
          <w:bCs/>
          <w:color w:val="000000"/>
          <w:sz w:val="18"/>
          <w:szCs w:val="18"/>
          <w:rtl/>
        </w:rPr>
        <w:t>) يتوقع تقديرنا أن يتضاعف عدد أبناء الطبقة الوسطى العالمية في السنوات الاثنى عشرة القادمة من مليارين إلى أربعة مليارات نسمة، وسيصل إلى ما يقرب من خمسة مليارات نسمة بحلول العام 2030.</w:t>
      </w:r>
    </w:p>
    <w:p w:rsidR="00E06B55" w:rsidRPr="00E06B55" w:rsidRDefault="00E06B55" w:rsidP="00E06B55">
      <w:pPr>
        <w:pStyle w:val="NormalWeb"/>
        <w:shd w:val="clear" w:color="auto" w:fill="FFFFFF"/>
        <w:bidi/>
        <w:spacing w:before="0" w:beforeAutospacing="0" w:after="240" w:afterAutospacing="0" w:line="225" w:lineRule="atLeast"/>
        <w:ind w:left="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ويضيف التقرير “بحلول العام 2030 من المرجح أن تتلاقى مطالب واهتمامات الناس في العديد من البلدان المختلفة عند نقطة واحدة، ما سيكون له أثر بالغ في السياسات الوطنية والعلاقات الدولية. وسينجم هذا بشكل أساسي عن ارتفاع مستوى الوعي لدى جميع المواطنين في العالم الذين يتقاسمون الطموحات والمظالم. هذا الوعي يرسم بالفعل أجندة مواطنية عالمية تؤكد الحريات الأساسية، والحقوق الاقتصادية والاجتماعية، وبشكل متزايد، القضايا البيئية”. ص: 193.</w:t>
      </w:r>
    </w:p>
    <w:p w:rsidR="00E06B55" w:rsidRPr="00E06B55" w:rsidRDefault="00E06B55" w:rsidP="00E06B55">
      <w:pPr>
        <w:pStyle w:val="NormalWeb"/>
        <w:shd w:val="clear" w:color="auto" w:fill="FFFFFF"/>
        <w:bidi/>
        <w:spacing w:before="0" w:beforeAutospacing="0" w:after="240" w:afterAutospacing="0" w:line="225" w:lineRule="atLeast"/>
        <w:ind w:left="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انظر نص التقرير:</w:t>
      </w:r>
    </w:p>
    <w:p w:rsidR="00E06B55" w:rsidRPr="00E06B55" w:rsidRDefault="00E06B55" w:rsidP="00E06B55">
      <w:pPr>
        <w:numPr>
          <w:ilvl w:val="0"/>
          <w:numId w:val="20"/>
        </w:numPr>
        <w:shd w:val="clear" w:color="auto" w:fill="FFFFFF"/>
        <w:bidi/>
        <w:spacing w:after="0" w:line="375" w:lineRule="atLeast"/>
        <w:ind w:left="0"/>
        <w:jc w:val="both"/>
        <w:textAlignment w:val="baseline"/>
        <w:rPr>
          <w:rFonts w:ascii="inherit" w:hAnsi="inherit" w:cs="Simplified Arabic"/>
          <w:b/>
          <w:bCs/>
          <w:color w:val="000000"/>
          <w:sz w:val="18"/>
          <w:szCs w:val="18"/>
          <w:rtl/>
        </w:rPr>
      </w:pPr>
      <w:r w:rsidRPr="00E06B55">
        <w:rPr>
          <w:rFonts w:ascii="inherit" w:hAnsi="inherit" w:cs="Simplified Arabic"/>
          <w:b/>
          <w:bCs/>
          <w:color w:val="000000"/>
          <w:sz w:val="18"/>
          <w:szCs w:val="18"/>
          <w:lang w:val="en-US"/>
        </w:rPr>
        <w:t xml:space="preserve">Strategy and Policy Analysis System, Global Trends 2030 – Citizens in Interconnected and Polycentric world. </w:t>
      </w:r>
      <w:r w:rsidRPr="00E06B55">
        <w:rPr>
          <w:rFonts w:ascii="inherit" w:hAnsi="inherit" w:cs="Simplified Arabic"/>
          <w:b/>
          <w:bCs/>
          <w:color w:val="000000"/>
          <w:sz w:val="18"/>
          <w:szCs w:val="18"/>
        </w:rPr>
        <w:t>In</w:t>
      </w:r>
      <w:r w:rsidRPr="00E06B55">
        <w:rPr>
          <w:rFonts w:ascii="inherit" w:hAnsi="inherit" w:cs="Simplified Arabic"/>
          <w:b/>
          <w:bCs/>
          <w:color w:val="000000"/>
          <w:sz w:val="18"/>
          <w:szCs w:val="18"/>
          <w:rtl/>
        </w:rPr>
        <w:t> </w:t>
      </w:r>
      <w:hyperlink r:id="rId8" w:history="1">
        <w:r w:rsidR="00413045" w:rsidRPr="00A617B1">
          <w:rPr>
            <w:rStyle w:val="Hyperlink"/>
            <w:rFonts w:ascii="inherit" w:hAnsi="inherit" w:cs="Simplified Arabic"/>
            <w:b/>
            <w:bCs/>
            <w:sz w:val="18"/>
            <w:szCs w:val="18"/>
            <w:bdr w:val="none" w:sz="0" w:space="0" w:color="auto" w:frame="1"/>
          </w:rPr>
          <w:t>www.iss</w:t>
        </w:r>
      </w:hyperlink>
      <w:r w:rsidRPr="00E06B55">
        <w:rPr>
          <w:rFonts w:ascii="inherit" w:hAnsi="inherit" w:cs="Simplified Arabic"/>
          <w:b/>
          <w:bCs/>
          <w:color w:val="000000"/>
          <w:sz w:val="18"/>
          <w:szCs w:val="18"/>
          <w:rtl/>
        </w:rPr>
        <w:t>.</w:t>
      </w:r>
    </w:p>
    <w:p w:rsidR="00E06B55" w:rsidRPr="00E06B55" w:rsidRDefault="00E06B55" w:rsidP="00E06B55">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[6]  جميل، أمينة: ماهية الدراسات المستقبلية، مرجع سابق، ص: 42.</w:t>
      </w:r>
    </w:p>
    <w:p w:rsidR="00E06B55" w:rsidRPr="00E06B55" w:rsidRDefault="00E06B55" w:rsidP="00E06B55">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[7]  انظر تفصيل ذلك لدى:</w:t>
      </w:r>
    </w:p>
    <w:p w:rsidR="00E06B55" w:rsidRPr="00E06B55" w:rsidRDefault="00E06B55" w:rsidP="00E06B55">
      <w:pPr>
        <w:pStyle w:val="NormalWeb"/>
        <w:shd w:val="clear" w:color="auto" w:fill="FFFFFF"/>
        <w:bidi/>
        <w:spacing w:before="0" w:beforeAutospacing="0" w:after="240" w:afterAutospacing="0" w:line="225" w:lineRule="atLeast"/>
        <w:ind w:left="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جميل أمينة: ماهية الدراسات المستقبلية، ص: 42 – 43.</w:t>
      </w:r>
    </w:p>
    <w:p w:rsidR="00E06B55" w:rsidRPr="00E06B55" w:rsidRDefault="00E06B55" w:rsidP="00E06B55">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[8]  انظر تفصيل ذلك:</w:t>
      </w:r>
    </w:p>
    <w:p w:rsidR="00E06B55" w:rsidRPr="00E06B55" w:rsidRDefault="00E06B55" w:rsidP="00E06B55">
      <w:pPr>
        <w:pStyle w:val="NormalWeb"/>
        <w:shd w:val="clear" w:color="auto" w:fill="FFFFFF"/>
        <w:bidi/>
        <w:spacing w:before="0" w:beforeAutospacing="0" w:after="240" w:afterAutospacing="0" w:line="225" w:lineRule="atLeast"/>
        <w:ind w:left="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عامر، طارق: أساليب الدراسات المستقبلية، مرجع سابق، ص: 26 – 28.</w:t>
      </w:r>
    </w:p>
    <w:p w:rsidR="00E06B55" w:rsidRPr="00E06B55" w:rsidRDefault="00E06B55" w:rsidP="00E06B55">
      <w:pPr>
        <w:pStyle w:val="NormalWeb"/>
        <w:shd w:val="clear" w:color="auto" w:fill="FFFFFF"/>
        <w:bidi/>
        <w:spacing w:before="0" w:beforeAutospacing="0" w:after="240" w:afterAutospacing="0" w:line="225" w:lineRule="atLeast"/>
        <w:ind w:left="450"/>
        <w:jc w:val="both"/>
        <w:textAlignment w:val="baseline"/>
        <w:rPr>
          <w:rFonts w:ascii="Simplified Arabic" w:hAnsi="Simplified Arabic" w:cs="Simplified Arabic"/>
          <w:b/>
          <w:bCs/>
          <w:color w:val="000000"/>
          <w:sz w:val="18"/>
          <w:szCs w:val="18"/>
          <w:rtl/>
        </w:rPr>
      </w:pPr>
      <w:r w:rsidRPr="00E06B55">
        <w:rPr>
          <w:rFonts w:ascii="Simplified Arabic" w:hAnsi="Simplified Arabic" w:cs="Simplified Arabic"/>
          <w:b/>
          <w:bCs/>
          <w:color w:val="000000"/>
          <w:sz w:val="18"/>
          <w:szCs w:val="18"/>
          <w:rtl/>
        </w:rPr>
        <w:t>ضياء الدين زاهر: مقدمة الدراسات المستقبلية، مرجع سابق، ص: 56 – 57.</w:t>
      </w:r>
    </w:p>
    <w:p w:rsidR="00ED215A" w:rsidRPr="00E06B55" w:rsidRDefault="00ED215A" w:rsidP="00E06B55">
      <w:pPr>
        <w:pStyle w:val="NormalWeb"/>
        <w:shd w:val="clear" w:color="auto" w:fill="FFFFFF"/>
        <w:bidi/>
        <w:spacing w:before="0" w:beforeAutospacing="0" w:after="0" w:afterAutospacing="0" w:line="420" w:lineRule="atLeast"/>
        <w:ind w:firstLine="450"/>
        <w:jc w:val="center"/>
        <w:textAlignment w:val="baseline"/>
        <w:rPr>
          <w:rFonts w:ascii="Simplified Arabic" w:hAnsi="Simplified Arabic" w:cs="Simplified Arabic"/>
          <w:b/>
          <w:bCs/>
          <w:color w:val="000000"/>
          <w:rtl/>
        </w:rPr>
      </w:pPr>
    </w:p>
    <w:p w:rsidR="00C84896" w:rsidRPr="00E06B55" w:rsidRDefault="008C5DC8" w:rsidP="00E33E11">
      <w:pPr>
        <w:pStyle w:val="NormalWeb"/>
        <w:shd w:val="clear" w:color="auto" w:fill="FFFFFF"/>
        <w:bidi/>
        <w:spacing w:before="0" w:beforeAutospacing="0" w:after="240" w:afterAutospacing="0" w:line="420" w:lineRule="atLeast"/>
        <w:ind w:firstLine="450"/>
        <w:jc w:val="center"/>
        <w:textAlignment w:val="baseline"/>
        <w:rPr>
          <w:rFonts w:asciiTheme="majorBidi" w:hAnsiTheme="majorBidi" w:cstheme="majorBidi"/>
          <w:b/>
          <w:bCs/>
          <w:color w:val="17365D" w:themeColor="text2" w:themeShade="BF"/>
          <w:sz w:val="28"/>
          <w:szCs w:val="28"/>
          <w:lang w:val="en-US" w:bidi="ar-MA"/>
        </w:rPr>
      </w:pPr>
      <w:proofErr w:type="gramStart"/>
      <w:r w:rsidRPr="00E06B55">
        <w:rPr>
          <w:rFonts w:asciiTheme="majorBidi" w:hAnsiTheme="majorBidi" w:cstheme="majorBidi"/>
          <w:b/>
          <w:bCs/>
          <w:color w:val="17365D" w:themeColor="text2" w:themeShade="BF"/>
          <w:sz w:val="20"/>
          <w:szCs w:val="20"/>
          <w:lang w:val="en-US" w:bidi="ar-MA"/>
        </w:rPr>
        <w:t>Source</w:t>
      </w:r>
      <w:r w:rsidRPr="00E06B55">
        <w:rPr>
          <w:rFonts w:asciiTheme="majorBidi" w:hAnsiTheme="majorBidi" w:cstheme="majorBidi"/>
          <w:b/>
          <w:bCs/>
          <w:color w:val="17365D" w:themeColor="text2" w:themeShade="BF"/>
          <w:sz w:val="20"/>
          <w:lang w:val="en-US" w:bidi="ar-MA"/>
        </w:rPr>
        <w:t> </w:t>
      </w:r>
      <w:r w:rsidRPr="00E06B55">
        <w:rPr>
          <w:rFonts w:asciiTheme="majorBidi" w:hAnsiTheme="majorBidi" w:cstheme="majorBidi"/>
          <w:b/>
          <w:bCs/>
          <w:color w:val="17365D" w:themeColor="text2" w:themeShade="BF"/>
          <w:sz w:val="28"/>
          <w:szCs w:val="28"/>
          <w:lang w:val="en-US" w:bidi="ar-MA"/>
        </w:rPr>
        <w:t>:</w:t>
      </w:r>
      <w:proofErr w:type="gramEnd"/>
      <w:r w:rsidRPr="00E06B55">
        <w:rPr>
          <w:rFonts w:asciiTheme="majorBidi" w:hAnsiTheme="majorBidi" w:cstheme="majorBidi"/>
          <w:b/>
          <w:bCs/>
          <w:color w:val="17365D" w:themeColor="text2" w:themeShade="BF"/>
          <w:sz w:val="28"/>
          <w:szCs w:val="28"/>
          <w:lang w:val="en-US" w:bidi="ar-MA"/>
        </w:rPr>
        <w:t xml:space="preserve"> </w:t>
      </w:r>
      <w:r w:rsidRPr="00E06B55">
        <w:rPr>
          <w:rFonts w:asciiTheme="majorBidi" w:hAnsiTheme="majorBidi" w:cstheme="majorBidi"/>
          <w:b/>
          <w:bCs/>
          <w:lang w:val="en-US" w:bidi="ar-MA"/>
        </w:rPr>
        <w:t>http://www.massarate.ma</w:t>
      </w:r>
      <w:bookmarkEnd w:id="0"/>
    </w:p>
    <w:sectPr w:rsidR="00C84896" w:rsidRPr="00E06B55" w:rsidSect="00896361">
      <w:headerReference w:type="default" r:id="rId9"/>
      <w:footerReference w:type="default" r:id="rId10"/>
      <w:footnotePr>
        <w:pos w:val="beneathText"/>
      </w:footnotePr>
      <w:endnotePr>
        <w:numFmt w:val="decimal"/>
      </w:endnotePr>
      <w:pgSz w:w="11906" w:h="16838"/>
      <w:pgMar w:top="1530" w:right="1196" w:bottom="153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55" w:rsidRDefault="00C81455" w:rsidP="00577C43">
      <w:pPr>
        <w:spacing w:after="0"/>
      </w:pPr>
      <w:r>
        <w:separator/>
      </w:r>
    </w:p>
  </w:endnote>
  <w:endnote w:type="continuationSeparator" w:id="0">
    <w:p w:rsidR="00C81455" w:rsidRDefault="00C81455" w:rsidP="00577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03320"/>
      <w:docPartObj>
        <w:docPartGallery w:val="Page Numbers (Bottom of Page)"/>
        <w:docPartUnique/>
      </w:docPartObj>
    </w:sdtPr>
    <w:sdtEndPr/>
    <w:sdtContent>
      <w:p w:rsidR="002D6401" w:rsidRDefault="00BB297B" w:rsidP="00BD3E7D">
        <w:pPr>
          <w:pStyle w:val="Footer"/>
        </w:pPr>
        <w:r>
          <w:rPr>
            <w:rFonts w:cstheme="minorHAnsi"/>
            <w:noProof/>
            <w:color w:val="FFFFFF" w:themeColor="background1"/>
            <w:sz w:val="28"/>
            <w:szCs w:val="28"/>
            <w:lang w:eastAsia="fr-FR"/>
          </w:rPr>
          <mc:AlternateContent>
            <mc:Choice Requires="wps">
              <w:drawing>
                <wp:anchor distT="0" distB="0" distL="114300" distR="114300" simplePos="0" relativeHeight="251658240" behindDoc="1" locked="0" layoutInCell="1" allowOverlap="1">
                  <wp:simplePos x="0" y="0"/>
                  <wp:positionH relativeFrom="margin">
                    <wp:posOffset>-114300</wp:posOffset>
                  </wp:positionH>
                  <wp:positionV relativeFrom="paragraph">
                    <wp:posOffset>-52705</wp:posOffset>
                  </wp:positionV>
                  <wp:extent cx="409575" cy="31432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143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82219F" id="Rectangle 13" o:spid="_x0000_s1026" style="position:absolute;margin-left:-9pt;margin-top:-4.15pt;width:32.25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" fillcolor="#17365d [2415]" stroked="f" strokeweight="2pt">
                  <v:path arrowok="t"/>
                  <w10:wrap anchorx="margin"/>
                </v:rect>
              </w:pict>
            </mc:Fallback>
          </mc:AlternateContent>
        </w:r>
        <w:r w:rsidR="006414FA" w:rsidRPr="00014EF9">
          <w:rPr>
            <w:rFonts w:cstheme="minorHAnsi"/>
            <w:color w:val="FFFFFF" w:themeColor="background1"/>
            <w:sz w:val="28"/>
            <w:szCs w:val="28"/>
          </w:rPr>
          <w:fldChar w:fldCharType="begin"/>
        </w:r>
        <w:r w:rsidR="00014EF9" w:rsidRPr="00014EF9">
          <w:rPr>
            <w:rFonts w:cstheme="minorHAnsi"/>
            <w:color w:val="FFFFFF" w:themeColor="background1"/>
            <w:sz w:val="28"/>
            <w:szCs w:val="28"/>
          </w:rPr>
          <w:instrText xml:space="preserve"> PAGE   \* MERGEFORMAT </w:instrText>
        </w:r>
        <w:r w:rsidR="006414FA" w:rsidRPr="00014EF9">
          <w:rPr>
            <w:rFonts w:cstheme="minorHAnsi"/>
            <w:color w:val="FFFFFF" w:themeColor="background1"/>
            <w:sz w:val="28"/>
            <w:szCs w:val="28"/>
          </w:rPr>
          <w:fldChar w:fldCharType="separate"/>
        </w:r>
        <w:r w:rsidR="00413045">
          <w:rPr>
            <w:rFonts w:cstheme="minorHAnsi"/>
            <w:noProof/>
            <w:color w:val="FFFFFF" w:themeColor="background1"/>
            <w:sz w:val="28"/>
            <w:szCs w:val="28"/>
          </w:rPr>
          <w:t>4</w:t>
        </w:r>
        <w:r w:rsidR="006414FA" w:rsidRPr="00014EF9">
          <w:rPr>
            <w:rFonts w:cstheme="minorHAnsi"/>
            <w:noProof/>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55" w:rsidRDefault="00C81455" w:rsidP="00725041">
      <w:pPr>
        <w:bidi/>
        <w:spacing w:after="0"/>
      </w:pPr>
      <w:r>
        <w:separator/>
      </w:r>
    </w:p>
  </w:footnote>
  <w:footnote w:type="continuationSeparator" w:id="0">
    <w:p w:rsidR="00C81455" w:rsidRDefault="00C81455" w:rsidP="00577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F9" w:rsidRDefault="00014EF9" w:rsidP="00014EF9">
    <w:pPr>
      <w:pStyle w:val="Header"/>
      <w:jc w:val="right"/>
    </w:pPr>
    <w:r>
      <w:rPr>
        <w:noProof/>
        <w:lang w:eastAsia="fr-FR"/>
      </w:rPr>
      <w:drawing>
        <wp:anchor distT="0" distB="0" distL="114300" distR="114300" simplePos="0" relativeHeight="251657216" behindDoc="1" locked="0" layoutInCell="1" allowOverlap="1">
          <wp:simplePos x="0" y="0"/>
          <wp:positionH relativeFrom="page">
            <wp:align>left</wp:align>
          </wp:positionH>
          <wp:positionV relativeFrom="paragraph">
            <wp:posOffset>-449580</wp:posOffset>
          </wp:positionV>
          <wp:extent cx="7619476" cy="10777872"/>
          <wp:effectExtent l="0" t="0" r="635"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 d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9476" cy="107778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144"/>
    <w:multiLevelType w:val="multilevel"/>
    <w:tmpl w:val="AA5C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37CAC"/>
    <w:multiLevelType w:val="multilevel"/>
    <w:tmpl w:val="6EC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66964"/>
    <w:multiLevelType w:val="multilevel"/>
    <w:tmpl w:val="F5C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D7392"/>
    <w:multiLevelType w:val="multilevel"/>
    <w:tmpl w:val="0DE0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90647"/>
    <w:multiLevelType w:val="multilevel"/>
    <w:tmpl w:val="1A4C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953103"/>
    <w:multiLevelType w:val="multilevel"/>
    <w:tmpl w:val="17CC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B80146"/>
    <w:multiLevelType w:val="multilevel"/>
    <w:tmpl w:val="32E6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AA50BD"/>
    <w:multiLevelType w:val="multilevel"/>
    <w:tmpl w:val="6B0C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3D522C"/>
    <w:multiLevelType w:val="multilevel"/>
    <w:tmpl w:val="4CB0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C16731"/>
    <w:multiLevelType w:val="multilevel"/>
    <w:tmpl w:val="1F5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3A6041"/>
    <w:multiLevelType w:val="multilevel"/>
    <w:tmpl w:val="E8E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EF6134"/>
    <w:multiLevelType w:val="multilevel"/>
    <w:tmpl w:val="93A0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527DD4"/>
    <w:multiLevelType w:val="multilevel"/>
    <w:tmpl w:val="EC44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25805"/>
    <w:multiLevelType w:val="multilevel"/>
    <w:tmpl w:val="1906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921DE1"/>
    <w:multiLevelType w:val="multilevel"/>
    <w:tmpl w:val="0A66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58524C"/>
    <w:multiLevelType w:val="multilevel"/>
    <w:tmpl w:val="E1AA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64706D"/>
    <w:multiLevelType w:val="multilevel"/>
    <w:tmpl w:val="C2B0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491FE0"/>
    <w:multiLevelType w:val="multilevel"/>
    <w:tmpl w:val="FE7A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E030E5"/>
    <w:multiLevelType w:val="multilevel"/>
    <w:tmpl w:val="D728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5D62FD"/>
    <w:multiLevelType w:val="multilevel"/>
    <w:tmpl w:val="91E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3"/>
  </w:num>
  <w:num w:numId="4">
    <w:abstractNumId w:val="14"/>
  </w:num>
  <w:num w:numId="5">
    <w:abstractNumId w:val="8"/>
  </w:num>
  <w:num w:numId="6">
    <w:abstractNumId w:val="15"/>
  </w:num>
  <w:num w:numId="7">
    <w:abstractNumId w:val="18"/>
  </w:num>
  <w:num w:numId="8">
    <w:abstractNumId w:val="4"/>
  </w:num>
  <w:num w:numId="9">
    <w:abstractNumId w:val="17"/>
  </w:num>
  <w:num w:numId="10">
    <w:abstractNumId w:val="2"/>
  </w:num>
  <w:num w:numId="11">
    <w:abstractNumId w:val="19"/>
  </w:num>
  <w:num w:numId="12">
    <w:abstractNumId w:val="13"/>
  </w:num>
  <w:num w:numId="13">
    <w:abstractNumId w:val="1"/>
  </w:num>
  <w:num w:numId="14">
    <w:abstractNumId w:val="9"/>
  </w:num>
  <w:num w:numId="15">
    <w:abstractNumId w:val="10"/>
  </w:num>
  <w:num w:numId="16">
    <w:abstractNumId w:val="11"/>
  </w:num>
  <w:num w:numId="17">
    <w:abstractNumId w:val="5"/>
  </w:num>
  <w:num w:numId="18">
    <w:abstractNumId w:val="12"/>
  </w:num>
  <w:num w:numId="19">
    <w:abstractNumId w:val="7"/>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3"/>
    <w:rsid w:val="000101ED"/>
    <w:rsid w:val="00014EF9"/>
    <w:rsid w:val="0003392D"/>
    <w:rsid w:val="00036F88"/>
    <w:rsid w:val="00061CFC"/>
    <w:rsid w:val="0006340D"/>
    <w:rsid w:val="0007450D"/>
    <w:rsid w:val="00077FDD"/>
    <w:rsid w:val="00081AD8"/>
    <w:rsid w:val="0009775C"/>
    <w:rsid w:val="000C7ABA"/>
    <w:rsid w:val="000D2F33"/>
    <w:rsid w:val="000E3B4D"/>
    <w:rsid w:val="000E4BFE"/>
    <w:rsid w:val="00105AD9"/>
    <w:rsid w:val="00111292"/>
    <w:rsid w:val="00111891"/>
    <w:rsid w:val="00115707"/>
    <w:rsid w:val="00133E73"/>
    <w:rsid w:val="00147732"/>
    <w:rsid w:val="00157A19"/>
    <w:rsid w:val="00175B97"/>
    <w:rsid w:val="00176C5E"/>
    <w:rsid w:val="00186DF7"/>
    <w:rsid w:val="001879B3"/>
    <w:rsid w:val="0019418F"/>
    <w:rsid w:val="00195B3B"/>
    <w:rsid w:val="001A2D6E"/>
    <w:rsid w:val="001B48F9"/>
    <w:rsid w:val="001D422C"/>
    <w:rsid w:val="001E6F57"/>
    <w:rsid w:val="00210F52"/>
    <w:rsid w:val="00214817"/>
    <w:rsid w:val="00215C75"/>
    <w:rsid w:val="0023543C"/>
    <w:rsid w:val="00235A8D"/>
    <w:rsid w:val="002500F6"/>
    <w:rsid w:val="002520F6"/>
    <w:rsid w:val="00262AA3"/>
    <w:rsid w:val="00267245"/>
    <w:rsid w:val="002769F7"/>
    <w:rsid w:val="002A0611"/>
    <w:rsid w:val="002C66EA"/>
    <w:rsid w:val="002C6A3C"/>
    <w:rsid w:val="002C7F39"/>
    <w:rsid w:val="002D1428"/>
    <w:rsid w:val="002D3FF0"/>
    <w:rsid w:val="002D6401"/>
    <w:rsid w:val="002E7078"/>
    <w:rsid w:val="002F1B61"/>
    <w:rsid w:val="00301AF2"/>
    <w:rsid w:val="00322388"/>
    <w:rsid w:val="0032440C"/>
    <w:rsid w:val="00333E9F"/>
    <w:rsid w:val="00344BBC"/>
    <w:rsid w:val="003613C5"/>
    <w:rsid w:val="00366477"/>
    <w:rsid w:val="00370D85"/>
    <w:rsid w:val="0037249B"/>
    <w:rsid w:val="003748BC"/>
    <w:rsid w:val="00381D88"/>
    <w:rsid w:val="00394300"/>
    <w:rsid w:val="003B2335"/>
    <w:rsid w:val="003B3C0B"/>
    <w:rsid w:val="003B40FF"/>
    <w:rsid w:val="003B68EC"/>
    <w:rsid w:val="003C1B63"/>
    <w:rsid w:val="003C46A9"/>
    <w:rsid w:val="003C5F94"/>
    <w:rsid w:val="003D4ADB"/>
    <w:rsid w:val="003D58F8"/>
    <w:rsid w:val="003E1C91"/>
    <w:rsid w:val="003F10AC"/>
    <w:rsid w:val="003F6AAB"/>
    <w:rsid w:val="00413045"/>
    <w:rsid w:val="00424D77"/>
    <w:rsid w:val="00434085"/>
    <w:rsid w:val="004408D0"/>
    <w:rsid w:val="004417A1"/>
    <w:rsid w:val="00493020"/>
    <w:rsid w:val="00493C63"/>
    <w:rsid w:val="004A1ED0"/>
    <w:rsid w:val="004C07BB"/>
    <w:rsid w:val="004C36D4"/>
    <w:rsid w:val="004F16A5"/>
    <w:rsid w:val="004F6F45"/>
    <w:rsid w:val="00510E0B"/>
    <w:rsid w:val="005351C3"/>
    <w:rsid w:val="00537A52"/>
    <w:rsid w:val="0054730C"/>
    <w:rsid w:val="00550839"/>
    <w:rsid w:val="00566451"/>
    <w:rsid w:val="00571494"/>
    <w:rsid w:val="00576A04"/>
    <w:rsid w:val="00577C43"/>
    <w:rsid w:val="005A03DE"/>
    <w:rsid w:val="005B7482"/>
    <w:rsid w:val="005D4283"/>
    <w:rsid w:val="005E3E8F"/>
    <w:rsid w:val="005F080D"/>
    <w:rsid w:val="005F092A"/>
    <w:rsid w:val="00600CCC"/>
    <w:rsid w:val="006102B0"/>
    <w:rsid w:val="00614DA1"/>
    <w:rsid w:val="00630FC5"/>
    <w:rsid w:val="006414FA"/>
    <w:rsid w:val="00642857"/>
    <w:rsid w:val="0064394F"/>
    <w:rsid w:val="00650DB4"/>
    <w:rsid w:val="00666695"/>
    <w:rsid w:val="00680DDE"/>
    <w:rsid w:val="00692018"/>
    <w:rsid w:val="0069626F"/>
    <w:rsid w:val="00696C52"/>
    <w:rsid w:val="006A006B"/>
    <w:rsid w:val="006A2B8C"/>
    <w:rsid w:val="006A3F6C"/>
    <w:rsid w:val="006A62A0"/>
    <w:rsid w:val="006B171F"/>
    <w:rsid w:val="006C0B03"/>
    <w:rsid w:val="006D3B4E"/>
    <w:rsid w:val="006D4399"/>
    <w:rsid w:val="006E663F"/>
    <w:rsid w:val="006E7B2F"/>
    <w:rsid w:val="00725041"/>
    <w:rsid w:val="00741874"/>
    <w:rsid w:val="00750BD9"/>
    <w:rsid w:val="007919C1"/>
    <w:rsid w:val="007B6395"/>
    <w:rsid w:val="007E5262"/>
    <w:rsid w:val="007E68EC"/>
    <w:rsid w:val="007E7F9E"/>
    <w:rsid w:val="007F6836"/>
    <w:rsid w:val="00812AF4"/>
    <w:rsid w:val="00817178"/>
    <w:rsid w:val="00820E3A"/>
    <w:rsid w:val="00832931"/>
    <w:rsid w:val="008437AC"/>
    <w:rsid w:val="00847B9A"/>
    <w:rsid w:val="00850402"/>
    <w:rsid w:val="008666A6"/>
    <w:rsid w:val="00874C13"/>
    <w:rsid w:val="008866A3"/>
    <w:rsid w:val="0089504E"/>
    <w:rsid w:val="00896361"/>
    <w:rsid w:val="008A28BD"/>
    <w:rsid w:val="008B3E54"/>
    <w:rsid w:val="008C0CF6"/>
    <w:rsid w:val="008C3A56"/>
    <w:rsid w:val="008C5DC8"/>
    <w:rsid w:val="008C7F64"/>
    <w:rsid w:val="008D1B4A"/>
    <w:rsid w:val="008D1B92"/>
    <w:rsid w:val="008D75CF"/>
    <w:rsid w:val="008E091F"/>
    <w:rsid w:val="008E3B18"/>
    <w:rsid w:val="008F29E9"/>
    <w:rsid w:val="00925F1E"/>
    <w:rsid w:val="00960C48"/>
    <w:rsid w:val="00962A3B"/>
    <w:rsid w:val="00973DC5"/>
    <w:rsid w:val="00974614"/>
    <w:rsid w:val="00976202"/>
    <w:rsid w:val="00977B51"/>
    <w:rsid w:val="00990FCA"/>
    <w:rsid w:val="009B64B4"/>
    <w:rsid w:val="009D7AE1"/>
    <w:rsid w:val="00A00E66"/>
    <w:rsid w:val="00A10423"/>
    <w:rsid w:val="00A1402F"/>
    <w:rsid w:val="00A47FBC"/>
    <w:rsid w:val="00A70965"/>
    <w:rsid w:val="00A7140D"/>
    <w:rsid w:val="00A71FC0"/>
    <w:rsid w:val="00A8772B"/>
    <w:rsid w:val="00A9029C"/>
    <w:rsid w:val="00A920B9"/>
    <w:rsid w:val="00A93379"/>
    <w:rsid w:val="00AA0CDC"/>
    <w:rsid w:val="00AA19D3"/>
    <w:rsid w:val="00AC397D"/>
    <w:rsid w:val="00AE501B"/>
    <w:rsid w:val="00B1599B"/>
    <w:rsid w:val="00B22E5C"/>
    <w:rsid w:val="00B3433F"/>
    <w:rsid w:val="00B44A5A"/>
    <w:rsid w:val="00B45288"/>
    <w:rsid w:val="00B80C4D"/>
    <w:rsid w:val="00B83BCA"/>
    <w:rsid w:val="00B86F4A"/>
    <w:rsid w:val="00BA5C26"/>
    <w:rsid w:val="00BB297B"/>
    <w:rsid w:val="00BB40B5"/>
    <w:rsid w:val="00BD3E7D"/>
    <w:rsid w:val="00BE1ECF"/>
    <w:rsid w:val="00BE4AAA"/>
    <w:rsid w:val="00C003A0"/>
    <w:rsid w:val="00C06899"/>
    <w:rsid w:val="00C10030"/>
    <w:rsid w:val="00C11E56"/>
    <w:rsid w:val="00C24AFA"/>
    <w:rsid w:val="00C27E0D"/>
    <w:rsid w:val="00C81455"/>
    <w:rsid w:val="00C84896"/>
    <w:rsid w:val="00C900F5"/>
    <w:rsid w:val="00CB462A"/>
    <w:rsid w:val="00CD01A5"/>
    <w:rsid w:val="00CF2CA3"/>
    <w:rsid w:val="00CF4A0F"/>
    <w:rsid w:val="00CF6288"/>
    <w:rsid w:val="00D03952"/>
    <w:rsid w:val="00D07398"/>
    <w:rsid w:val="00D16F56"/>
    <w:rsid w:val="00D2506B"/>
    <w:rsid w:val="00D27BAE"/>
    <w:rsid w:val="00D5001D"/>
    <w:rsid w:val="00D64B29"/>
    <w:rsid w:val="00D64E04"/>
    <w:rsid w:val="00DD293E"/>
    <w:rsid w:val="00DE0C3B"/>
    <w:rsid w:val="00E06B55"/>
    <w:rsid w:val="00E112CA"/>
    <w:rsid w:val="00E14872"/>
    <w:rsid w:val="00E33E11"/>
    <w:rsid w:val="00E569EA"/>
    <w:rsid w:val="00E677E6"/>
    <w:rsid w:val="00E67D7C"/>
    <w:rsid w:val="00E73389"/>
    <w:rsid w:val="00EC59AE"/>
    <w:rsid w:val="00EC6D41"/>
    <w:rsid w:val="00ED188E"/>
    <w:rsid w:val="00ED1F08"/>
    <w:rsid w:val="00ED215A"/>
    <w:rsid w:val="00ED3D75"/>
    <w:rsid w:val="00EE741A"/>
    <w:rsid w:val="00EF64F8"/>
    <w:rsid w:val="00F01073"/>
    <w:rsid w:val="00F11147"/>
    <w:rsid w:val="00F31D24"/>
    <w:rsid w:val="00F33058"/>
    <w:rsid w:val="00F71519"/>
    <w:rsid w:val="00FA2807"/>
    <w:rsid w:val="00FB0AA5"/>
    <w:rsid w:val="00FB523D"/>
    <w:rsid w:val="00FB77DB"/>
    <w:rsid w:val="00FB7B91"/>
    <w:rsid w:val="00FD578A"/>
    <w:rsid w:val="00FF2126"/>
    <w:rsid w:val="00FF2B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BEAC"/>
  <w15:docId w15:val="{8CB46C8C-1248-4EF1-8CEC-BFD6870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99"/>
  </w:style>
  <w:style w:type="paragraph" w:styleId="Heading1">
    <w:name w:val="heading 1"/>
    <w:basedOn w:val="Normal"/>
    <w:next w:val="Normal"/>
    <w:link w:val="Heading1Char"/>
    <w:uiPriority w:val="9"/>
    <w:qFormat/>
    <w:rsid w:val="00974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C5DC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7C43"/>
    <w:pPr>
      <w:spacing w:after="0"/>
    </w:pPr>
    <w:rPr>
      <w:sz w:val="20"/>
      <w:szCs w:val="20"/>
    </w:rPr>
  </w:style>
  <w:style w:type="character" w:customStyle="1" w:styleId="FootnoteTextChar">
    <w:name w:val="Footnote Text Char"/>
    <w:basedOn w:val="DefaultParagraphFont"/>
    <w:link w:val="FootnoteText"/>
    <w:uiPriority w:val="99"/>
    <w:rsid w:val="00577C43"/>
    <w:rPr>
      <w:sz w:val="20"/>
      <w:szCs w:val="20"/>
    </w:rPr>
  </w:style>
  <w:style w:type="character" w:styleId="FootnoteReference">
    <w:name w:val="footnote reference"/>
    <w:basedOn w:val="DefaultParagraphFont"/>
    <w:uiPriority w:val="99"/>
    <w:semiHidden/>
    <w:unhideWhenUsed/>
    <w:rsid w:val="00577C43"/>
    <w:rPr>
      <w:vertAlign w:val="superscript"/>
    </w:rPr>
  </w:style>
  <w:style w:type="character" w:styleId="Hyperlink">
    <w:name w:val="Hyperlink"/>
    <w:basedOn w:val="DefaultParagraphFont"/>
    <w:uiPriority w:val="99"/>
    <w:unhideWhenUsed/>
    <w:rsid w:val="00550839"/>
    <w:rPr>
      <w:color w:val="0000FF" w:themeColor="hyperlink"/>
      <w:u w:val="single"/>
    </w:rPr>
  </w:style>
  <w:style w:type="paragraph" w:styleId="ListParagraph">
    <w:name w:val="List Paragraph"/>
    <w:basedOn w:val="Normal"/>
    <w:uiPriority w:val="34"/>
    <w:qFormat/>
    <w:rsid w:val="00267245"/>
    <w:pPr>
      <w:ind w:left="720"/>
      <w:contextualSpacing/>
    </w:pPr>
  </w:style>
  <w:style w:type="paragraph" w:styleId="Header">
    <w:name w:val="header"/>
    <w:basedOn w:val="Normal"/>
    <w:link w:val="HeaderChar"/>
    <w:uiPriority w:val="99"/>
    <w:unhideWhenUsed/>
    <w:rsid w:val="00A7140D"/>
    <w:pPr>
      <w:tabs>
        <w:tab w:val="center" w:pos="4536"/>
        <w:tab w:val="right" w:pos="9072"/>
      </w:tabs>
      <w:spacing w:after="0"/>
    </w:pPr>
  </w:style>
  <w:style w:type="character" w:customStyle="1" w:styleId="HeaderChar">
    <w:name w:val="Header Char"/>
    <w:basedOn w:val="DefaultParagraphFont"/>
    <w:link w:val="Header"/>
    <w:uiPriority w:val="99"/>
    <w:rsid w:val="00A7140D"/>
  </w:style>
  <w:style w:type="paragraph" w:styleId="Footer">
    <w:name w:val="footer"/>
    <w:basedOn w:val="Normal"/>
    <w:link w:val="FooterChar"/>
    <w:uiPriority w:val="99"/>
    <w:unhideWhenUsed/>
    <w:rsid w:val="00A7140D"/>
    <w:pPr>
      <w:tabs>
        <w:tab w:val="center" w:pos="4536"/>
        <w:tab w:val="right" w:pos="9072"/>
      </w:tabs>
      <w:spacing w:after="0"/>
    </w:pPr>
  </w:style>
  <w:style w:type="character" w:customStyle="1" w:styleId="FooterChar">
    <w:name w:val="Footer Char"/>
    <w:basedOn w:val="DefaultParagraphFont"/>
    <w:link w:val="Footer"/>
    <w:uiPriority w:val="99"/>
    <w:rsid w:val="00A7140D"/>
  </w:style>
  <w:style w:type="paragraph" w:styleId="BalloonText">
    <w:name w:val="Balloon Text"/>
    <w:basedOn w:val="Normal"/>
    <w:link w:val="BalloonTextChar"/>
    <w:uiPriority w:val="99"/>
    <w:semiHidden/>
    <w:unhideWhenUsed/>
    <w:rsid w:val="00ED18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8E"/>
    <w:rPr>
      <w:rFonts w:ascii="Tahoma" w:hAnsi="Tahoma" w:cs="Tahoma"/>
      <w:sz w:val="16"/>
      <w:szCs w:val="16"/>
    </w:rPr>
  </w:style>
  <w:style w:type="paragraph" w:styleId="EndnoteText">
    <w:name w:val="endnote text"/>
    <w:basedOn w:val="Normal"/>
    <w:link w:val="EndnoteTextChar"/>
    <w:uiPriority w:val="99"/>
    <w:semiHidden/>
    <w:unhideWhenUsed/>
    <w:rsid w:val="004417A1"/>
    <w:pPr>
      <w:spacing w:after="0"/>
    </w:pPr>
    <w:rPr>
      <w:sz w:val="20"/>
      <w:szCs w:val="20"/>
    </w:rPr>
  </w:style>
  <w:style w:type="character" w:customStyle="1" w:styleId="EndnoteTextChar">
    <w:name w:val="Endnote Text Char"/>
    <w:basedOn w:val="DefaultParagraphFont"/>
    <w:link w:val="EndnoteText"/>
    <w:uiPriority w:val="99"/>
    <w:semiHidden/>
    <w:rsid w:val="004417A1"/>
    <w:rPr>
      <w:sz w:val="20"/>
      <w:szCs w:val="20"/>
    </w:rPr>
  </w:style>
  <w:style w:type="character" w:styleId="EndnoteReference">
    <w:name w:val="endnote reference"/>
    <w:basedOn w:val="DefaultParagraphFont"/>
    <w:uiPriority w:val="99"/>
    <w:semiHidden/>
    <w:unhideWhenUsed/>
    <w:rsid w:val="004417A1"/>
    <w:rPr>
      <w:vertAlign w:val="superscript"/>
    </w:rPr>
  </w:style>
  <w:style w:type="character" w:styleId="Strong">
    <w:name w:val="Strong"/>
    <w:basedOn w:val="DefaultParagraphFont"/>
    <w:uiPriority w:val="22"/>
    <w:qFormat/>
    <w:rsid w:val="00C84896"/>
    <w:rPr>
      <w:b/>
      <w:bCs/>
    </w:rPr>
  </w:style>
  <w:style w:type="character" w:customStyle="1" w:styleId="Heading2Char">
    <w:name w:val="Heading 2 Char"/>
    <w:basedOn w:val="DefaultParagraphFont"/>
    <w:link w:val="Heading2"/>
    <w:uiPriority w:val="9"/>
    <w:rsid w:val="008C5DC8"/>
    <w:rPr>
      <w:rFonts w:ascii="Times New Roman" w:eastAsia="Times New Roman" w:hAnsi="Times New Roman" w:cs="Times New Roman"/>
      <w:b/>
      <w:bCs/>
      <w:sz w:val="36"/>
      <w:szCs w:val="36"/>
      <w:lang w:eastAsia="fr-FR"/>
    </w:rPr>
  </w:style>
  <w:style w:type="paragraph" w:styleId="NormalWeb">
    <w:name w:val="Normal (Web)"/>
    <w:basedOn w:val="Normal"/>
    <w:link w:val="NormalWebChar"/>
    <w:uiPriority w:val="99"/>
    <w:unhideWhenUsed/>
    <w:rsid w:val="008C5DC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974614"/>
    <w:rPr>
      <w:rFonts w:asciiTheme="majorHAnsi" w:eastAsiaTheme="majorEastAsia" w:hAnsiTheme="majorHAnsi" w:cstheme="majorBidi"/>
      <w:color w:val="365F91" w:themeColor="accent1" w:themeShade="BF"/>
      <w:sz w:val="32"/>
      <w:szCs w:val="32"/>
    </w:rPr>
  </w:style>
  <w:style w:type="paragraph" w:customStyle="1" w:styleId="tessst">
    <w:name w:val="tessst"/>
    <w:basedOn w:val="NormalWeb"/>
    <w:link w:val="tessstChar"/>
    <w:qFormat/>
    <w:rsid w:val="00BB297B"/>
    <w:pPr>
      <w:shd w:val="clear" w:color="auto" w:fill="FFFFFF"/>
      <w:bidi/>
      <w:spacing w:before="0" w:beforeAutospacing="0" w:after="0" w:afterAutospacing="0" w:line="420" w:lineRule="atLeast"/>
      <w:ind w:firstLine="450"/>
      <w:jc w:val="both"/>
      <w:textAlignment w:val="baseline"/>
    </w:pPr>
    <w:rPr>
      <w:rFonts w:ascii="Simplified Arabic" w:hAnsi="Simplified Arabic" w:cs="Simplified Arabic"/>
      <w:b/>
      <w:bCs/>
      <w:color w:val="000000"/>
    </w:rPr>
  </w:style>
  <w:style w:type="table" w:styleId="GridTable5Dark-Accent1">
    <w:name w:val="Grid Table 5 Dark Accent 1"/>
    <w:basedOn w:val="TableNormal"/>
    <w:uiPriority w:val="50"/>
    <w:rsid w:val="00CB46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rmalWebChar">
    <w:name w:val="Normal (Web) Char"/>
    <w:basedOn w:val="DefaultParagraphFont"/>
    <w:link w:val="NormalWeb"/>
    <w:uiPriority w:val="99"/>
    <w:rsid w:val="00BB297B"/>
    <w:rPr>
      <w:rFonts w:ascii="Times New Roman" w:eastAsia="Times New Roman" w:hAnsi="Times New Roman" w:cs="Times New Roman"/>
      <w:sz w:val="24"/>
      <w:szCs w:val="24"/>
      <w:lang w:eastAsia="fr-FR"/>
    </w:rPr>
  </w:style>
  <w:style w:type="character" w:customStyle="1" w:styleId="tessstChar">
    <w:name w:val="tessst Char"/>
    <w:basedOn w:val="NormalWebChar"/>
    <w:link w:val="tessst"/>
    <w:rsid w:val="00BB297B"/>
    <w:rPr>
      <w:rFonts w:ascii="Simplified Arabic" w:eastAsia="Times New Roman" w:hAnsi="Simplified Arabic" w:cs="Simplified Arabic"/>
      <w:b/>
      <w:bCs/>
      <w:color w:val="000000"/>
      <w:sz w:val="24"/>
      <w:szCs w:val="24"/>
      <w:shd w:val="clear" w:color="auto" w:fill="FFFFFF"/>
      <w:lang w:eastAsia="fr-FR"/>
    </w:rPr>
  </w:style>
  <w:style w:type="table" w:styleId="GridTable1Light-Accent1">
    <w:name w:val="Grid Table 1 Light Accent 1"/>
    <w:basedOn w:val="TableNormal"/>
    <w:uiPriority w:val="46"/>
    <w:rsid w:val="00CB462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60C4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ED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D21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248">
      <w:bodyDiv w:val="1"/>
      <w:marLeft w:val="0"/>
      <w:marRight w:val="0"/>
      <w:marTop w:val="0"/>
      <w:marBottom w:val="0"/>
      <w:divBdr>
        <w:top w:val="none" w:sz="0" w:space="0" w:color="auto"/>
        <w:left w:val="none" w:sz="0" w:space="0" w:color="auto"/>
        <w:bottom w:val="none" w:sz="0" w:space="0" w:color="auto"/>
        <w:right w:val="none" w:sz="0" w:space="0" w:color="auto"/>
      </w:divBdr>
      <w:divsChild>
        <w:div w:id="610432438">
          <w:marLeft w:val="0"/>
          <w:marRight w:val="0"/>
          <w:marTop w:val="0"/>
          <w:marBottom w:val="0"/>
          <w:divBdr>
            <w:top w:val="none" w:sz="0" w:space="0" w:color="auto"/>
            <w:left w:val="none" w:sz="0" w:space="0" w:color="auto"/>
            <w:bottom w:val="none" w:sz="0" w:space="0" w:color="auto"/>
            <w:right w:val="none" w:sz="0" w:space="0" w:color="auto"/>
          </w:divBdr>
        </w:div>
      </w:divsChild>
    </w:div>
    <w:div w:id="43986680">
      <w:bodyDiv w:val="1"/>
      <w:marLeft w:val="0"/>
      <w:marRight w:val="0"/>
      <w:marTop w:val="0"/>
      <w:marBottom w:val="0"/>
      <w:divBdr>
        <w:top w:val="none" w:sz="0" w:space="0" w:color="auto"/>
        <w:left w:val="none" w:sz="0" w:space="0" w:color="auto"/>
        <w:bottom w:val="none" w:sz="0" w:space="0" w:color="auto"/>
        <w:right w:val="none" w:sz="0" w:space="0" w:color="auto"/>
      </w:divBdr>
    </w:div>
    <w:div w:id="97798621">
      <w:bodyDiv w:val="1"/>
      <w:marLeft w:val="0"/>
      <w:marRight w:val="0"/>
      <w:marTop w:val="0"/>
      <w:marBottom w:val="0"/>
      <w:divBdr>
        <w:top w:val="none" w:sz="0" w:space="0" w:color="auto"/>
        <w:left w:val="none" w:sz="0" w:space="0" w:color="auto"/>
        <w:bottom w:val="none" w:sz="0" w:space="0" w:color="auto"/>
        <w:right w:val="none" w:sz="0" w:space="0" w:color="auto"/>
      </w:divBdr>
    </w:div>
    <w:div w:id="127941032">
      <w:bodyDiv w:val="1"/>
      <w:marLeft w:val="0"/>
      <w:marRight w:val="0"/>
      <w:marTop w:val="0"/>
      <w:marBottom w:val="0"/>
      <w:divBdr>
        <w:top w:val="none" w:sz="0" w:space="0" w:color="auto"/>
        <w:left w:val="none" w:sz="0" w:space="0" w:color="auto"/>
        <w:bottom w:val="none" w:sz="0" w:space="0" w:color="auto"/>
        <w:right w:val="none" w:sz="0" w:space="0" w:color="auto"/>
      </w:divBdr>
      <w:divsChild>
        <w:div w:id="1791512108">
          <w:marLeft w:val="0"/>
          <w:marRight w:val="0"/>
          <w:marTop w:val="0"/>
          <w:marBottom w:val="0"/>
          <w:divBdr>
            <w:top w:val="none" w:sz="0" w:space="0" w:color="auto"/>
            <w:left w:val="none" w:sz="0" w:space="0" w:color="auto"/>
            <w:bottom w:val="none" w:sz="0" w:space="0" w:color="auto"/>
            <w:right w:val="none" w:sz="0" w:space="0" w:color="auto"/>
          </w:divBdr>
        </w:div>
      </w:divsChild>
    </w:div>
    <w:div w:id="139077453">
      <w:bodyDiv w:val="1"/>
      <w:marLeft w:val="0"/>
      <w:marRight w:val="0"/>
      <w:marTop w:val="0"/>
      <w:marBottom w:val="0"/>
      <w:divBdr>
        <w:top w:val="none" w:sz="0" w:space="0" w:color="auto"/>
        <w:left w:val="none" w:sz="0" w:space="0" w:color="auto"/>
        <w:bottom w:val="none" w:sz="0" w:space="0" w:color="auto"/>
        <w:right w:val="none" w:sz="0" w:space="0" w:color="auto"/>
      </w:divBdr>
      <w:divsChild>
        <w:div w:id="1691369607">
          <w:marLeft w:val="0"/>
          <w:marRight w:val="0"/>
          <w:marTop w:val="0"/>
          <w:marBottom w:val="0"/>
          <w:divBdr>
            <w:top w:val="none" w:sz="0" w:space="0" w:color="auto"/>
            <w:left w:val="none" w:sz="0" w:space="0" w:color="auto"/>
            <w:bottom w:val="none" w:sz="0" w:space="0" w:color="auto"/>
            <w:right w:val="none" w:sz="0" w:space="0" w:color="auto"/>
          </w:divBdr>
        </w:div>
      </w:divsChild>
    </w:div>
    <w:div w:id="187257473">
      <w:bodyDiv w:val="1"/>
      <w:marLeft w:val="0"/>
      <w:marRight w:val="0"/>
      <w:marTop w:val="0"/>
      <w:marBottom w:val="0"/>
      <w:divBdr>
        <w:top w:val="none" w:sz="0" w:space="0" w:color="auto"/>
        <w:left w:val="none" w:sz="0" w:space="0" w:color="auto"/>
        <w:bottom w:val="none" w:sz="0" w:space="0" w:color="auto"/>
        <w:right w:val="none" w:sz="0" w:space="0" w:color="auto"/>
      </w:divBdr>
      <w:divsChild>
        <w:div w:id="1942256115">
          <w:marLeft w:val="0"/>
          <w:marRight w:val="0"/>
          <w:marTop w:val="0"/>
          <w:marBottom w:val="0"/>
          <w:divBdr>
            <w:top w:val="none" w:sz="0" w:space="0" w:color="auto"/>
            <w:left w:val="none" w:sz="0" w:space="0" w:color="auto"/>
            <w:bottom w:val="none" w:sz="0" w:space="0" w:color="auto"/>
            <w:right w:val="none" w:sz="0" w:space="0" w:color="auto"/>
          </w:divBdr>
        </w:div>
      </w:divsChild>
    </w:div>
    <w:div w:id="211507417">
      <w:bodyDiv w:val="1"/>
      <w:marLeft w:val="0"/>
      <w:marRight w:val="0"/>
      <w:marTop w:val="0"/>
      <w:marBottom w:val="0"/>
      <w:divBdr>
        <w:top w:val="none" w:sz="0" w:space="0" w:color="auto"/>
        <w:left w:val="none" w:sz="0" w:space="0" w:color="auto"/>
        <w:bottom w:val="none" w:sz="0" w:space="0" w:color="auto"/>
        <w:right w:val="none" w:sz="0" w:space="0" w:color="auto"/>
      </w:divBdr>
      <w:divsChild>
        <w:div w:id="1564757271">
          <w:marLeft w:val="0"/>
          <w:marRight w:val="0"/>
          <w:marTop w:val="0"/>
          <w:marBottom w:val="0"/>
          <w:divBdr>
            <w:top w:val="none" w:sz="0" w:space="0" w:color="auto"/>
            <w:left w:val="none" w:sz="0" w:space="0" w:color="auto"/>
            <w:bottom w:val="none" w:sz="0" w:space="0" w:color="auto"/>
            <w:right w:val="none" w:sz="0" w:space="0" w:color="auto"/>
          </w:divBdr>
        </w:div>
      </w:divsChild>
    </w:div>
    <w:div w:id="280651072">
      <w:bodyDiv w:val="1"/>
      <w:marLeft w:val="0"/>
      <w:marRight w:val="0"/>
      <w:marTop w:val="0"/>
      <w:marBottom w:val="0"/>
      <w:divBdr>
        <w:top w:val="none" w:sz="0" w:space="0" w:color="auto"/>
        <w:left w:val="none" w:sz="0" w:space="0" w:color="auto"/>
        <w:bottom w:val="none" w:sz="0" w:space="0" w:color="auto"/>
        <w:right w:val="none" w:sz="0" w:space="0" w:color="auto"/>
      </w:divBdr>
      <w:divsChild>
        <w:div w:id="1772046291">
          <w:marLeft w:val="0"/>
          <w:marRight w:val="0"/>
          <w:marTop w:val="0"/>
          <w:marBottom w:val="0"/>
          <w:divBdr>
            <w:top w:val="none" w:sz="0" w:space="0" w:color="auto"/>
            <w:left w:val="none" w:sz="0" w:space="0" w:color="auto"/>
            <w:bottom w:val="none" w:sz="0" w:space="0" w:color="auto"/>
            <w:right w:val="none" w:sz="0" w:space="0" w:color="auto"/>
          </w:divBdr>
        </w:div>
      </w:divsChild>
    </w:div>
    <w:div w:id="291177330">
      <w:bodyDiv w:val="1"/>
      <w:marLeft w:val="0"/>
      <w:marRight w:val="0"/>
      <w:marTop w:val="0"/>
      <w:marBottom w:val="0"/>
      <w:divBdr>
        <w:top w:val="none" w:sz="0" w:space="0" w:color="auto"/>
        <w:left w:val="none" w:sz="0" w:space="0" w:color="auto"/>
        <w:bottom w:val="none" w:sz="0" w:space="0" w:color="auto"/>
        <w:right w:val="none" w:sz="0" w:space="0" w:color="auto"/>
      </w:divBdr>
      <w:divsChild>
        <w:div w:id="1257128134">
          <w:marLeft w:val="0"/>
          <w:marRight w:val="0"/>
          <w:marTop w:val="0"/>
          <w:marBottom w:val="0"/>
          <w:divBdr>
            <w:top w:val="none" w:sz="0" w:space="0" w:color="auto"/>
            <w:left w:val="none" w:sz="0" w:space="0" w:color="auto"/>
            <w:bottom w:val="none" w:sz="0" w:space="0" w:color="auto"/>
            <w:right w:val="none" w:sz="0" w:space="0" w:color="auto"/>
          </w:divBdr>
        </w:div>
      </w:divsChild>
    </w:div>
    <w:div w:id="297154762">
      <w:bodyDiv w:val="1"/>
      <w:marLeft w:val="0"/>
      <w:marRight w:val="0"/>
      <w:marTop w:val="0"/>
      <w:marBottom w:val="0"/>
      <w:divBdr>
        <w:top w:val="none" w:sz="0" w:space="0" w:color="auto"/>
        <w:left w:val="none" w:sz="0" w:space="0" w:color="auto"/>
        <w:bottom w:val="none" w:sz="0" w:space="0" w:color="auto"/>
        <w:right w:val="none" w:sz="0" w:space="0" w:color="auto"/>
      </w:divBdr>
    </w:div>
    <w:div w:id="368259434">
      <w:bodyDiv w:val="1"/>
      <w:marLeft w:val="0"/>
      <w:marRight w:val="0"/>
      <w:marTop w:val="0"/>
      <w:marBottom w:val="0"/>
      <w:divBdr>
        <w:top w:val="none" w:sz="0" w:space="0" w:color="auto"/>
        <w:left w:val="none" w:sz="0" w:space="0" w:color="auto"/>
        <w:bottom w:val="none" w:sz="0" w:space="0" w:color="auto"/>
        <w:right w:val="none" w:sz="0" w:space="0" w:color="auto"/>
      </w:divBdr>
      <w:divsChild>
        <w:div w:id="452016683">
          <w:marLeft w:val="0"/>
          <w:marRight w:val="0"/>
          <w:marTop w:val="0"/>
          <w:marBottom w:val="0"/>
          <w:divBdr>
            <w:top w:val="none" w:sz="0" w:space="0" w:color="auto"/>
            <w:left w:val="none" w:sz="0" w:space="0" w:color="auto"/>
            <w:bottom w:val="none" w:sz="0" w:space="0" w:color="auto"/>
            <w:right w:val="none" w:sz="0" w:space="0" w:color="auto"/>
          </w:divBdr>
        </w:div>
      </w:divsChild>
    </w:div>
    <w:div w:id="479464017">
      <w:bodyDiv w:val="1"/>
      <w:marLeft w:val="0"/>
      <w:marRight w:val="0"/>
      <w:marTop w:val="0"/>
      <w:marBottom w:val="0"/>
      <w:divBdr>
        <w:top w:val="none" w:sz="0" w:space="0" w:color="auto"/>
        <w:left w:val="none" w:sz="0" w:space="0" w:color="auto"/>
        <w:bottom w:val="none" w:sz="0" w:space="0" w:color="auto"/>
        <w:right w:val="none" w:sz="0" w:space="0" w:color="auto"/>
      </w:divBdr>
      <w:divsChild>
        <w:div w:id="1366180312">
          <w:marLeft w:val="0"/>
          <w:marRight w:val="0"/>
          <w:marTop w:val="0"/>
          <w:marBottom w:val="0"/>
          <w:divBdr>
            <w:top w:val="none" w:sz="0" w:space="0" w:color="auto"/>
            <w:left w:val="none" w:sz="0" w:space="0" w:color="auto"/>
            <w:bottom w:val="none" w:sz="0" w:space="0" w:color="auto"/>
            <w:right w:val="none" w:sz="0" w:space="0" w:color="auto"/>
          </w:divBdr>
        </w:div>
      </w:divsChild>
    </w:div>
    <w:div w:id="480462243">
      <w:bodyDiv w:val="1"/>
      <w:marLeft w:val="0"/>
      <w:marRight w:val="0"/>
      <w:marTop w:val="0"/>
      <w:marBottom w:val="0"/>
      <w:divBdr>
        <w:top w:val="none" w:sz="0" w:space="0" w:color="auto"/>
        <w:left w:val="none" w:sz="0" w:space="0" w:color="auto"/>
        <w:bottom w:val="none" w:sz="0" w:space="0" w:color="auto"/>
        <w:right w:val="none" w:sz="0" w:space="0" w:color="auto"/>
      </w:divBdr>
      <w:divsChild>
        <w:div w:id="2016415582">
          <w:marLeft w:val="0"/>
          <w:marRight w:val="0"/>
          <w:marTop w:val="0"/>
          <w:marBottom w:val="0"/>
          <w:divBdr>
            <w:top w:val="none" w:sz="0" w:space="0" w:color="auto"/>
            <w:left w:val="none" w:sz="0" w:space="0" w:color="auto"/>
            <w:bottom w:val="none" w:sz="0" w:space="0" w:color="auto"/>
            <w:right w:val="none" w:sz="0" w:space="0" w:color="auto"/>
          </w:divBdr>
        </w:div>
      </w:divsChild>
    </w:div>
    <w:div w:id="553584601">
      <w:bodyDiv w:val="1"/>
      <w:marLeft w:val="0"/>
      <w:marRight w:val="0"/>
      <w:marTop w:val="0"/>
      <w:marBottom w:val="0"/>
      <w:divBdr>
        <w:top w:val="none" w:sz="0" w:space="0" w:color="auto"/>
        <w:left w:val="none" w:sz="0" w:space="0" w:color="auto"/>
        <w:bottom w:val="none" w:sz="0" w:space="0" w:color="auto"/>
        <w:right w:val="none" w:sz="0" w:space="0" w:color="auto"/>
      </w:divBdr>
      <w:divsChild>
        <w:div w:id="1113861945">
          <w:marLeft w:val="0"/>
          <w:marRight w:val="0"/>
          <w:marTop w:val="0"/>
          <w:marBottom w:val="0"/>
          <w:divBdr>
            <w:top w:val="none" w:sz="0" w:space="0" w:color="auto"/>
            <w:left w:val="none" w:sz="0" w:space="0" w:color="auto"/>
            <w:bottom w:val="none" w:sz="0" w:space="0" w:color="auto"/>
            <w:right w:val="none" w:sz="0" w:space="0" w:color="auto"/>
          </w:divBdr>
        </w:div>
      </w:divsChild>
    </w:div>
    <w:div w:id="581911656">
      <w:bodyDiv w:val="1"/>
      <w:marLeft w:val="0"/>
      <w:marRight w:val="0"/>
      <w:marTop w:val="0"/>
      <w:marBottom w:val="0"/>
      <w:divBdr>
        <w:top w:val="none" w:sz="0" w:space="0" w:color="auto"/>
        <w:left w:val="none" w:sz="0" w:space="0" w:color="auto"/>
        <w:bottom w:val="none" w:sz="0" w:space="0" w:color="auto"/>
        <w:right w:val="none" w:sz="0" w:space="0" w:color="auto"/>
      </w:divBdr>
      <w:divsChild>
        <w:div w:id="1055350358">
          <w:marLeft w:val="0"/>
          <w:marRight w:val="0"/>
          <w:marTop w:val="0"/>
          <w:marBottom w:val="0"/>
          <w:divBdr>
            <w:top w:val="none" w:sz="0" w:space="0" w:color="auto"/>
            <w:left w:val="none" w:sz="0" w:space="0" w:color="auto"/>
            <w:bottom w:val="none" w:sz="0" w:space="0" w:color="auto"/>
            <w:right w:val="none" w:sz="0" w:space="0" w:color="auto"/>
          </w:divBdr>
        </w:div>
      </w:divsChild>
    </w:div>
    <w:div w:id="592661997">
      <w:bodyDiv w:val="1"/>
      <w:marLeft w:val="0"/>
      <w:marRight w:val="0"/>
      <w:marTop w:val="0"/>
      <w:marBottom w:val="0"/>
      <w:divBdr>
        <w:top w:val="none" w:sz="0" w:space="0" w:color="auto"/>
        <w:left w:val="none" w:sz="0" w:space="0" w:color="auto"/>
        <w:bottom w:val="none" w:sz="0" w:space="0" w:color="auto"/>
        <w:right w:val="none" w:sz="0" w:space="0" w:color="auto"/>
      </w:divBdr>
      <w:divsChild>
        <w:div w:id="547112185">
          <w:marLeft w:val="0"/>
          <w:marRight w:val="0"/>
          <w:marTop w:val="0"/>
          <w:marBottom w:val="0"/>
          <w:divBdr>
            <w:top w:val="none" w:sz="0" w:space="0" w:color="auto"/>
            <w:left w:val="none" w:sz="0" w:space="0" w:color="auto"/>
            <w:bottom w:val="none" w:sz="0" w:space="0" w:color="auto"/>
            <w:right w:val="none" w:sz="0" w:space="0" w:color="auto"/>
          </w:divBdr>
        </w:div>
      </w:divsChild>
    </w:div>
    <w:div w:id="597055715">
      <w:bodyDiv w:val="1"/>
      <w:marLeft w:val="0"/>
      <w:marRight w:val="0"/>
      <w:marTop w:val="0"/>
      <w:marBottom w:val="0"/>
      <w:divBdr>
        <w:top w:val="none" w:sz="0" w:space="0" w:color="auto"/>
        <w:left w:val="none" w:sz="0" w:space="0" w:color="auto"/>
        <w:bottom w:val="none" w:sz="0" w:space="0" w:color="auto"/>
        <w:right w:val="none" w:sz="0" w:space="0" w:color="auto"/>
      </w:divBdr>
      <w:divsChild>
        <w:div w:id="1494182950">
          <w:marLeft w:val="0"/>
          <w:marRight w:val="0"/>
          <w:marTop w:val="0"/>
          <w:marBottom w:val="0"/>
          <w:divBdr>
            <w:top w:val="none" w:sz="0" w:space="0" w:color="auto"/>
            <w:left w:val="none" w:sz="0" w:space="0" w:color="auto"/>
            <w:bottom w:val="none" w:sz="0" w:space="0" w:color="auto"/>
            <w:right w:val="none" w:sz="0" w:space="0" w:color="auto"/>
          </w:divBdr>
        </w:div>
      </w:divsChild>
    </w:div>
    <w:div w:id="636645327">
      <w:bodyDiv w:val="1"/>
      <w:marLeft w:val="0"/>
      <w:marRight w:val="0"/>
      <w:marTop w:val="0"/>
      <w:marBottom w:val="0"/>
      <w:divBdr>
        <w:top w:val="none" w:sz="0" w:space="0" w:color="auto"/>
        <w:left w:val="none" w:sz="0" w:space="0" w:color="auto"/>
        <w:bottom w:val="none" w:sz="0" w:space="0" w:color="auto"/>
        <w:right w:val="none" w:sz="0" w:space="0" w:color="auto"/>
      </w:divBdr>
      <w:divsChild>
        <w:div w:id="951742743">
          <w:marLeft w:val="0"/>
          <w:marRight w:val="0"/>
          <w:marTop w:val="0"/>
          <w:marBottom w:val="0"/>
          <w:divBdr>
            <w:top w:val="none" w:sz="0" w:space="0" w:color="auto"/>
            <w:left w:val="none" w:sz="0" w:space="0" w:color="auto"/>
            <w:bottom w:val="none" w:sz="0" w:space="0" w:color="auto"/>
            <w:right w:val="none" w:sz="0" w:space="0" w:color="auto"/>
          </w:divBdr>
        </w:div>
      </w:divsChild>
    </w:div>
    <w:div w:id="641547920">
      <w:bodyDiv w:val="1"/>
      <w:marLeft w:val="0"/>
      <w:marRight w:val="0"/>
      <w:marTop w:val="0"/>
      <w:marBottom w:val="0"/>
      <w:divBdr>
        <w:top w:val="none" w:sz="0" w:space="0" w:color="auto"/>
        <w:left w:val="none" w:sz="0" w:space="0" w:color="auto"/>
        <w:bottom w:val="none" w:sz="0" w:space="0" w:color="auto"/>
        <w:right w:val="none" w:sz="0" w:space="0" w:color="auto"/>
      </w:divBdr>
      <w:divsChild>
        <w:div w:id="165757107">
          <w:marLeft w:val="0"/>
          <w:marRight w:val="0"/>
          <w:marTop w:val="0"/>
          <w:marBottom w:val="0"/>
          <w:divBdr>
            <w:top w:val="none" w:sz="0" w:space="0" w:color="auto"/>
            <w:left w:val="none" w:sz="0" w:space="0" w:color="auto"/>
            <w:bottom w:val="none" w:sz="0" w:space="0" w:color="auto"/>
            <w:right w:val="none" w:sz="0" w:space="0" w:color="auto"/>
          </w:divBdr>
        </w:div>
      </w:divsChild>
    </w:div>
    <w:div w:id="643584981">
      <w:bodyDiv w:val="1"/>
      <w:marLeft w:val="0"/>
      <w:marRight w:val="0"/>
      <w:marTop w:val="0"/>
      <w:marBottom w:val="0"/>
      <w:divBdr>
        <w:top w:val="none" w:sz="0" w:space="0" w:color="auto"/>
        <w:left w:val="none" w:sz="0" w:space="0" w:color="auto"/>
        <w:bottom w:val="none" w:sz="0" w:space="0" w:color="auto"/>
        <w:right w:val="none" w:sz="0" w:space="0" w:color="auto"/>
      </w:divBdr>
      <w:divsChild>
        <w:div w:id="1182166104">
          <w:marLeft w:val="0"/>
          <w:marRight w:val="0"/>
          <w:marTop w:val="0"/>
          <w:marBottom w:val="0"/>
          <w:divBdr>
            <w:top w:val="none" w:sz="0" w:space="0" w:color="auto"/>
            <w:left w:val="none" w:sz="0" w:space="0" w:color="auto"/>
            <w:bottom w:val="none" w:sz="0" w:space="0" w:color="auto"/>
            <w:right w:val="none" w:sz="0" w:space="0" w:color="auto"/>
          </w:divBdr>
        </w:div>
      </w:divsChild>
    </w:div>
    <w:div w:id="685521972">
      <w:bodyDiv w:val="1"/>
      <w:marLeft w:val="0"/>
      <w:marRight w:val="0"/>
      <w:marTop w:val="0"/>
      <w:marBottom w:val="0"/>
      <w:divBdr>
        <w:top w:val="none" w:sz="0" w:space="0" w:color="auto"/>
        <w:left w:val="none" w:sz="0" w:space="0" w:color="auto"/>
        <w:bottom w:val="none" w:sz="0" w:space="0" w:color="auto"/>
        <w:right w:val="none" w:sz="0" w:space="0" w:color="auto"/>
      </w:divBdr>
    </w:div>
    <w:div w:id="700476174">
      <w:bodyDiv w:val="1"/>
      <w:marLeft w:val="0"/>
      <w:marRight w:val="0"/>
      <w:marTop w:val="0"/>
      <w:marBottom w:val="0"/>
      <w:divBdr>
        <w:top w:val="none" w:sz="0" w:space="0" w:color="auto"/>
        <w:left w:val="none" w:sz="0" w:space="0" w:color="auto"/>
        <w:bottom w:val="none" w:sz="0" w:space="0" w:color="auto"/>
        <w:right w:val="none" w:sz="0" w:space="0" w:color="auto"/>
      </w:divBdr>
      <w:divsChild>
        <w:div w:id="49349343">
          <w:marLeft w:val="0"/>
          <w:marRight w:val="0"/>
          <w:marTop w:val="0"/>
          <w:marBottom w:val="0"/>
          <w:divBdr>
            <w:top w:val="none" w:sz="0" w:space="0" w:color="auto"/>
            <w:left w:val="none" w:sz="0" w:space="0" w:color="auto"/>
            <w:bottom w:val="none" w:sz="0" w:space="0" w:color="auto"/>
            <w:right w:val="none" w:sz="0" w:space="0" w:color="auto"/>
          </w:divBdr>
        </w:div>
      </w:divsChild>
    </w:div>
    <w:div w:id="702942846">
      <w:bodyDiv w:val="1"/>
      <w:marLeft w:val="0"/>
      <w:marRight w:val="0"/>
      <w:marTop w:val="0"/>
      <w:marBottom w:val="0"/>
      <w:divBdr>
        <w:top w:val="none" w:sz="0" w:space="0" w:color="auto"/>
        <w:left w:val="none" w:sz="0" w:space="0" w:color="auto"/>
        <w:bottom w:val="none" w:sz="0" w:space="0" w:color="auto"/>
        <w:right w:val="none" w:sz="0" w:space="0" w:color="auto"/>
      </w:divBdr>
      <w:divsChild>
        <w:div w:id="1160122450">
          <w:marLeft w:val="0"/>
          <w:marRight w:val="0"/>
          <w:marTop w:val="0"/>
          <w:marBottom w:val="0"/>
          <w:divBdr>
            <w:top w:val="none" w:sz="0" w:space="0" w:color="auto"/>
            <w:left w:val="none" w:sz="0" w:space="0" w:color="auto"/>
            <w:bottom w:val="none" w:sz="0" w:space="0" w:color="auto"/>
            <w:right w:val="none" w:sz="0" w:space="0" w:color="auto"/>
          </w:divBdr>
        </w:div>
      </w:divsChild>
    </w:div>
    <w:div w:id="714698397">
      <w:bodyDiv w:val="1"/>
      <w:marLeft w:val="0"/>
      <w:marRight w:val="0"/>
      <w:marTop w:val="0"/>
      <w:marBottom w:val="0"/>
      <w:divBdr>
        <w:top w:val="none" w:sz="0" w:space="0" w:color="auto"/>
        <w:left w:val="none" w:sz="0" w:space="0" w:color="auto"/>
        <w:bottom w:val="none" w:sz="0" w:space="0" w:color="auto"/>
        <w:right w:val="none" w:sz="0" w:space="0" w:color="auto"/>
      </w:divBdr>
      <w:divsChild>
        <w:div w:id="377167128">
          <w:marLeft w:val="0"/>
          <w:marRight w:val="0"/>
          <w:marTop w:val="0"/>
          <w:marBottom w:val="0"/>
          <w:divBdr>
            <w:top w:val="none" w:sz="0" w:space="0" w:color="auto"/>
            <w:left w:val="none" w:sz="0" w:space="0" w:color="auto"/>
            <w:bottom w:val="none" w:sz="0" w:space="0" w:color="auto"/>
            <w:right w:val="none" w:sz="0" w:space="0" w:color="auto"/>
          </w:divBdr>
        </w:div>
      </w:divsChild>
    </w:div>
    <w:div w:id="741871823">
      <w:bodyDiv w:val="1"/>
      <w:marLeft w:val="0"/>
      <w:marRight w:val="0"/>
      <w:marTop w:val="0"/>
      <w:marBottom w:val="0"/>
      <w:divBdr>
        <w:top w:val="none" w:sz="0" w:space="0" w:color="auto"/>
        <w:left w:val="none" w:sz="0" w:space="0" w:color="auto"/>
        <w:bottom w:val="none" w:sz="0" w:space="0" w:color="auto"/>
        <w:right w:val="none" w:sz="0" w:space="0" w:color="auto"/>
      </w:divBdr>
      <w:divsChild>
        <w:div w:id="977952652">
          <w:marLeft w:val="0"/>
          <w:marRight w:val="0"/>
          <w:marTop w:val="0"/>
          <w:marBottom w:val="0"/>
          <w:divBdr>
            <w:top w:val="none" w:sz="0" w:space="0" w:color="auto"/>
            <w:left w:val="none" w:sz="0" w:space="0" w:color="auto"/>
            <w:bottom w:val="none" w:sz="0" w:space="0" w:color="auto"/>
            <w:right w:val="none" w:sz="0" w:space="0" w:color="auto"/>
          </w:divBdr>
        </w:div>
      </w:divsChild>
    </w:div>
    <w:div w:id="742798098">
      <w:bodyDiv w:val="1"/>
      <w:marLeft w:val="0"/>
      <w:marRight w:val="0"/>
      <w:marTop w:val="0"/>
      <w:marBottom w:val="0"/>
      <w:divBdr>
        <w:top w:val="none" w:sz="0" w:space="0" w:color="auto"/>
        <w:left w:val="none" w:sz="0" w:space="0" w:color="auto"/>
        <w:bottom w:val="none" w:sz="0" w:space="0" w:color="auto"/>
        <w:right w:val="none" w:sz="0" w:space="0" w:color="auto"/>
      </w:divBdr>
    </w:div>
    <w:div w:id="812066265">
      <w:bodyDiv w:val="1"/>
      <w:marLeft w:val="0"/>
      <w:marRight w:val="0"/>
      <w:marTop w:val="0"/>
      <w:marBottom w:val="0"/>
      <w:divBdr>
        <w:top w:val="none" w:sz="0" w:space="0" w:color="auto"/>
        <w:left w:val="none" w:sz="0" w:space="0" w:color="auto"/>
        <w:bottom w:val="none" w:sz="0" w:space="0" w:color="auto"/>
        <w:right w:val="none" w:sz="0" w:space="0" w:color="auto"/>
      </w:divBdr>
      <w:divsChild>
        <w:div w:id="380592800">
          <w:marLeft w:val="0"/>
          <w:marRight w:val="0"/>
          <w:marTop w:val="0"/>
          <w:marBottom w:val="0"/>
          <w:divBdr>
            <w:top w:val="none" w:sz="0" w:space="0" w:color="auto"/>
            <w:left w:val="none" w:sz="0" w:space="0" w:color="auto"/>
            <w:bottom w:val="none" w:sz="0" w:space="0" w:color="auto"/>
            <w:right w:val="none" w:sz="0" w:space="0" w:color="auto"/>
          </w:divBdr>
        </w:div>
      </w:divsChild>
    </w:div>
    <w:div w:id="890460616">
      <w:bodyDiv w:val="1"/>
      <w:marLeft w:val="0"/>
      <w:marRight w:val="0"/>
      <w:marTop w:val="0"/>
      <w:marBottom w:val="0"/>
      <w:divBdr>
        <w:top w:val="none" w:sz="0" w:space="0" w:color="auto"/>
        <w:left w:val="none" w:sz="0" w:space="0" w:color="auto"/>
        <w:bottom w:val="none" w:sz="0" w:space="0" w:color="auto"/>
        <w:right w:val="none" w:sz="0" w:space="0" w:color="auto"/>
      </w:divBdr>
      <w:divsChild>
        <w:div w:id="843938499">
          <w:marLeft w:val="0"/>
          <w:marRight w:val="0"/>
          <w:marTop w:val="0"/>
          <w:marBottom w:val="0"/>
          <w:divBdr>
            <w:top w:val="none" w:sz="0" w:space="0" w:color="auto"/>
            <w:left w:val="none" w:sz="0" w:space="0" w:color="auto"/>
            <w:bottom w:val="none" w:sz="0" w:space="0" w:color="auto"/>
            <w:right w:val="none" w:sz="0" w:space="0" w:color="auto"/>
          </w:divBdr>
        </w:div>
      </w:divsChild>
    </w:div>
    <w:div w:id="1042559100">
      <w:bodyDiv w:val="1"/>
      <w:marLeft w:val="0"/>
      <w:marRight w:val="0"/>
      <w:marTop w:val="0"/>
      <w:marBottom w:val="0"/>
      <w:divBdr>
        <w:top w:val="none" w:sz="0" w:space="0" w:color="auto"/>
        <w:left w:val="none" w:sz="0" w:space="0" w:color="auto"/>
        <w:bottom w:val="none" w:sz="0" w:space="0" w:color="auto"/>
        <w:right w:val="none" w:sz="0" w:space="0" w:color="auto"/>
      </w:divBdr>
      <w:divsChild>
        <w:div w:id="1385834360">
          <w:marLeft w:val="0"/>
          <w:marRight w:val="0"/>
          <w:marTop w:val="0"/>
          <w:marBottom w:val="0"/>
          <w:divBdr>
            <w:top w:val="none" w:sz="0" w:space="0" w:color="auto"/>
            <w:left w:val="none" w:sz="0" w:space="0" w:color="auto"/>
            <w:bottom w:val="none" w:sz="0" w:space="0" w:color="auto"/>
            <w:right w:val="none" w:sz="0" w:space="0" w:color="auto"/>
          </w:divBdr>
        </w:div>
      </w:divsChild>
    </w:div>
    <w:div w:id="1066222127">
      <w:bodyDiv w:val="1"/>
      <w:marLeft w:val="0"/>
      <w:marRight w:val="0"/>
      <w:marTop w:val="0"/>
      <w:marBottom w:val="0"/>
      <w:divBdr>
        <w:top w:val="none" w:sz="0" w:space="0" w:color="auto"/>
        <w:left w:val="none" w:sz="0" w:space="0" w:color="auto"/>
        <w:bottom w:val="none" w:sz="0" w:space="0" w:color="auto"/>
        <w:right w:val="none" w:sz="0" w:space="0" w:color="auto"/>
      </w:divBdr>
      <w:divsChild>
        <w:div w:id="540627311">
          <w:marLeft w:val="0"/>
          <w:marRight w:val="0"/>
          <w:marTop w:val="0"/>
          <w:marBottom w:val="0"/>
          <w:divBdr>
            <w:top w:val="none" w:sz="0" w:space="0" w:color="auto"/>
            <w:left w:val="none" w:sz="0" w:space="0" w:color="auto"/>
            <w:bottom w:val="none" w:sz="0" w:space="0" w:color="auto"/>
            <w:right w:val="none" w:sz="0" w:space="0" w:color="auto"/>
          </w:divBdr>
        </w:div>
      </w:divsChild>
    </w:div>
    <w:div w:id="1129010397">
      <w:bodyDiv w:val="1"/>
      <w:marLeft w:val="0"/>
      <w:marRight w:val="0"/>
      <w:marTop w:val="0"/>
      <w:marBottom w:val="0"/>
      <w:divBdr>
        <w:top w:val="none" w:sz="0" w:space="0" w:color="auto"/>
        <w:left w:val="none" w:sz="0" w:space="0" w:color="auto"/>
        <w:bottom w:val="none" w:sz="0" w:space="0" w:color="auto"/>
        <w:right w:val="none" w:sz="0" w:space="0" w:color="auto"/>
      </w:divBdr>
      <w:divsChild>
        <w:div w:id="445854835">
          <w:marLeft w:val="0"/>
          <w:marRight w:val="0"/>
          <w:marTop w:val="0"/>
          <w:marBottom w:val="0"/>
          <w:divBdr>
            <w:top w:val="none" w:sz="0" w:space="0" w:color="auto"/>
            <w:left w:val="none" w:sz="0" w:space="0" w:color="auto"/>
            <w:bottom w:val="none" w:sz="0" w:space="0" w:color="auto"/>
            <w:right w:val="none" w:sz="0" w:space="0" w:color="auto"/>
          </w:divBdr>
        </w:div>
      </w:divsChild>
    </w:div>
    <w:div w:id="1189952326">
      <w:bodyDiv w:val="1"/>
      <w:marLeft w:val="0"/>
      <w:marRight w:val="0"/>
      <w:marTop w:val="0"/>
      <w:marBottom w:val="0"/>
      <w:divBdr>
        <w:top w:val="none" w:sz="0" w:space="0" w:color="auto"/>
        <w:left w:val="none" w:sz="0" w:space="0" w:color="auto"/>
        <w:bottom w:val="none" w:sz="0" w:space="0" w:color="auto"/>
        <w:right w:val="none" w:sz="0" w:space="0" w:color="auto"/>
      </w:divBdr>
      <w:divsChild>
        <w:div w:id="229005784">
          <w:marLeft w:val="0"/>
          <w:marRight w:val="0"/>
          <w:marTop w:val="0"/>
          <w:marBottom w:val="0"/>
          <w:divBdr>
            <w:top w:val="none" w:sz="0" w:space="0" w:color="auto"/>
            <w:left w:val="none" w:sz="0" w:space="0" w:color="auto"/>
            <w:bottom w:val="none" w:sz="0" w:space="0" w:color="auto"/>
            <w:right w:val="none" w:sz="0" w:space="0" w:color="auto"/>
          </w:divBdr>
        </w:div>
      </w:divsChild>
    </w:div>
    <w:div w:id="1195537736">
      <w:bodyDiv w:val="1"/>
      <w:marLeft w:val="0"/>
      <w:marRight w:val="0"/>
      <w:marTop w:val="0"/>
      <w:marBottom w:val="0"/>
      <w:divBdr>
        <w:top w:val="none" w:sz="0" w:space="0" w:color="auto"/>
        <w:left w:val="none" w:sz="0" w:space="0" w:color="auto"/>
        <w:bottom w:val="none" w:sz="0" w:space="0" w:color="auto"/>
        <w:right w:val="none" w:sz="0" w:space="0" w:color="auto"/>
      </w:divBdr>
      <w:divsChild>
        <w:div w:id="251554228">
          <w:marLeft w:val="0"/>
          <w:marRight w:val="0"/>
          <w:marTop w:val="0"/>
          <w:marBottom w:val="0"/>
          <w:divBdr>
            <w:top w:val="none" w:sz="0" w:space="0" w:color="auto"/>
            <w:left w:val="none" w:sz="0" w:space="0" w:color="auto"/>
            <w:bottom w:val="none" w:sz="0" w:space="0" w:color="auto"/>
            <w:right w:val="none" w:sz="0" w:space="0" w:color="auto"/>
          </w:divBdr>
        </w:div>
      </w:divsChild>
    </w:div>
    <w:div w:id="1251230488">
      <w:bodyDiv w:val="1"/>
      <w:marLeft w:val="0"/>
      <w:marRight w:val="0"/>
      <w:marTop w:val="0"/>
      <w:marBottom w:val="0"/>
      <w:divBdr>
        <w:top w:val="none" w:sz="0" w:space="0" w:color="auto"/>
        <w:left w:val="none" w:sz="0" w:space="0" w:color="auto"/>
        <w:bottom w:val="none" w:sz="0" w:space="0" w:color="auto"/>
        <w:right w:val="none" w:sz="0" w:space="0" w:color="auto"/>
      </w:divBdr>
      <w:divsChild>
        <w:div w:id="2066637409">
          <w:marLeft w:val="0"/>
          <w:marRight w:val="0"/>
          <w:marTop w:val="0"/>
          <w:marBottom w:val="0"/>
          <w:divBdr>
            <w:top w:val="none" w:sz="0" w:space="0" w:color="auto"/>
            <w:left w:val="none" w:sz="0" w:space="0" w:color="auto"/>
            <w:bottom w:val="none" w:sz="0" w:space="0" w:color="auto"/>
            <w:right w:val="none" w:sz="0" w:space="0" w:color="auto"/>
          </w:divBdr>
        </w:div>
      </w:divsChild>
    </w:div>
    <w:div w:id="1280381687">
      <w:bodyDiv w:val="1"/>
      <w:marLeft w:val="0"/>
      <w:marRight w:val="0"/>
      <w:marTop w:val="0"/>
      <w:marBottom w:val="0"/>
      <w:divBdr>
        <w:top w:val="none" w:sz="0" w:space="0" w:color="auto"/>
        <w:left w:val="none" w:sz="0" w:space="0" w:color="auto"/>
        <w:bottom w:val="none" w:sz="0" w:space="0" w:color="auto"/>
        <w:right w:val="none" w:sz="0" w:space="0" w:color="auto"/>
      </w:divBdr>
    </w:div>
    <w:div w:id="1283878027">
      <w:bodyDiv w:val="1"/>
      <w:marLeft w:val="0"/>
      <w:marRight w:val="0"/>
      <w:marTop w:val="0"/>
      <w:marBottom w:val="0"/>
      <w:divBdr>
        <w:top w:val="none" w:sz="0" w:space="0" w:color="auto"/>
        <w:left w:val="none" w:sz="0" w:space="0" w:color="auto"/>
        <w:bottom w:val="none" w:sz="0" w:space="0" w:color="auto"/>
        <w:right w:val="none" w:sz="0" w:space="0" w:color="auto"/>
      </w:divBdr>
      <w:divsChild>
        <w:div w:id="708993139">
          <w:marLeft w:val="0"/>
          <w:marRight w:val="0"/>
          <w:marTop w:val="0"/>
          <w:marBottom w:val="0"/>
          <w:divBdr>
            <w:top w:val="none" w:sz="0" w:space="0" w:color="auto"/>
            <w:left w:val="none" w:sz="0" w:space="0" w:color="auto"/>
            <w:bottom w:val="none" w:sz="0" w:space="0" w:color="auto"/>
            <w:right w:val="none" w:sz="0" w:space="0" w:color="auto"/>
          </w:divBdr>
        </w:div>
      </w:divsChild>
    </w:div>
    <w:div w:id="1287663814">
      <w:bodyDiv w:val="1"/>
      <w:marLeft w:val="0"/>
      <w:marRight w:val="0"/>
      <w:marTop w:val="0"/>
      <w:marBottom w:val="0"/>
      <w:divBdr>
        <w:top w:val="none" w:sz="0" w:space="0" w:color="auto"/>
        <w:left w:val="none" w:sz="0" w:space="0" w:color="auto"/>
        <w:bottom w:val="none" w:sz="0" w:space="0" w:color="auto"/>
        <w:right w:val="none" w:sz="0" w:space="0" w:color="auto"/>
      </w:divBdr>
    </w:div>
    <w:div w:id="1320885560">
      <w:bodyDiv w:val="1"/>
      <w:marLeft w:val="0"/>
      <w:marRight w:val="0"/>
      <w:marTop w:val="0"/>
      <w:marBottom w:val="0"/>
      <w:divBdr>
        <w:top w:val="none" w:sz="0" w:space="0" w:color="auto"/>
        <w:left w:val="none" w:sz="0" w:space="0" w:color="auto"/>
        <w:bottom w:val="none" w:sz="0" w:space="0" w:color="auto"/>
        <w:right w:val="none" w:sz="0" w:space="0" w:color="auto"/>
      </w:divBdr>
      <w:divsChild>
        <w:div w:id="1955398818">
          <w:marLeft w:val="0"/>
          <w:marRight w:val="0"/>
          <w:marTop w:val="0"/>
          <w:marBottom w:val="0"/>
          <w:divBdr>
            <w:top w:val="none" w:sz="0" w:space="0" w:color="auto"/>
            <w:left w:val="none" w:sz="0" w:space="0" w:color="auto"/>
            <w:bottom w:val="none" w:sz="0" w:space="0" w:color="auto"/>
            <w:right w:val="none" w:sz="0" w:space="0" w:color="auto"/>
          </w:divBdr>
        </w:div>
      </w:divsChild>
    </w:div>
    <w:div w:id="1327398688">
      <w:bodyDiv w:val="1"/>
      <w:marLeft w:val="0"/>
      <w:marRight w:val="0"/>
      <w:marTop w:val="0"/>
      <w:marBottom w:val="0"/>
      <w:divBdr>
        <w:top w:val="none" w:sz="0" w:space="0" w:color="auto"/>
        <w:left w:val="none" w:sz="0" w:space="0" w:color="auto"/>
        <w:bottom w:val="none" w:sz="0" w:space="0" w:color="auto"/>
        <w:right w:val="none" w:sz="0" w:space="0" w:color="auto"/>
      </w:divBdr>
      <w:divsChild>
        <w:div w:id="691761776">
          <w:marLeft w:val="0"/>
          <w:marRight w:val="0"/>
          <w:marTop w:val="0"/>
          <w:marBottom w:val="0"/>
          <w:divBdr>
            <w:top w:val="none" w:sz="0" w:space="0" w:color="auto"/>
            <w:left w:val="none" w:sz="0" w:space="0" w:color="auto"/>
            <w:bottom w:val="none" w:sz="0" w:space="0" w:color="auto"/>
            <w:right w:val="none" w:sz="0" w:space="0" w:color="auto"/>
          </w:divBdr>
        </w:div>
      </w:divsChild>
    </w:div>
    <w:div w:id="1355957855">
      <w:bodyDiv w:val="1"/>
      <w:marLeft w:val="0"/>
      <w:marRight w:val="0"/>
      <w:marTop w:val="0"/>
      <w:marBottom w:val="0"/>
      <w:divBdr>
        <w:top w:val="none" w:sz="0" w:space="0" w:color="auto"/>
        <w:left w:val="none" w:sz="0" w:space="0" w:color="auto"/>
        <w:bottom w:val="none" w:sz="0" w:space="0" w:color="auto"/>
        <w:right w:val="none" w:sz="0" w:space="0" w:color="auto"/>
      </w:divBdr>
      <w:divsChild>
        <w:div w:id="1817988153">
          <w:marLeft w:val="0"/>
          <w:marRight w:val="0"/>
          <w:marTop w:val="0"/>
          <w:marBottom w:val="0"/>
          <w:divBdr>
            <w:top w:val="none" w:sz="0" w:space="0" w:color="auto"/>
            <w:left w:val="none" w:sz="0" w:space="0" w:color="auto"/>
            <w:bottom w:val="none" w:sz="0" w:space="0" w:color="auto"/>
            <w:right w:val="none" w:sz="0" w:space="0" w:color="auto"/>
          </w:divBdr>
        </w:div>
      </w:divsChild>
    </w:div>
    <w:div w:id="1382704864">
      <w:bodyDiv w:val="1"/>
      <w:marLeft w:val="0"/>
      <w:marRight w:val="0"/>
      <w:marTop w:val="0"/>
      <w:marBottom w:val="0"/>
      <w:divBdr>
        <w:top w:val="none" w:sz="0" w:space="0" w:color="auto"/>
        <w:left w:val="none" w:sz="0" w:space="0" w:color="auto"/>
        <w:bottom w:val="none" w:sz="0" w:space="0" w:color="auto"/>
        <w:right w:val="none" w:sz="0" w:space="0" w:color="auto"/>
      </w:divBdr>
      <w:divsChild>
        <w:div w:id="22291474">
          <w:marLeft w:val="0"/>
          <w:marRight w:val="0"/>
          <w:marTop w:val="0"/>
          <w:marBottom w:val="0"/>
          <w:divBdr>
            <w:top w:val="none" w:sz="0" w:space="0" w:color="auto"/>
            <w:left w:val="none" w:sz="0" w:space="0" w:color="auto"/>
            <w:bottom w:val="none" w:sz="0" w:space="0" w:color="auto"/>
            <w:right w:val="none" w:sz="0" w:space="0" w:color="auto"/>
          </w:divBdr>
        </w:div>
      </w:divsChild>
    </w:div>
    <w:div w:id="1411973324">
      <w:bodyDiv w:val="1"/>
      <w:marLeft w:val="0"/>
      <w:marRight w:val="0"/>
      <w:marTop w:val="0"/>
      <w:marBottom w:val="0"/>
      <w:divBdr>
        <w:top w:val="none" w:sz="0" w:space="0" w:color="auto"/>
        <w:left w:val="none" w:sz="0" w:space="0" w:color="auto"/>
        <w:bottom w:val="none" w:sz="0" w:space="0" w:color="auto"/>
        <w:right w:val="none" w:sz="0" w:space="0" w:color="auto"/>
      </w:divBdr>
      <w:divsChild>
        <w:div w:id="1801416628">
          <w:marLeft w:val="0"/>
          <w:marRight w:val="0"/>
          <w:marTop w:val="0"/>
          <w:marBottom w:val="150"/>
          <w:divBdr>
            <w:top w:val="none" w:sz="0" w:space="0" w:color="auto"/>
            <w:left w:val="none" w:sz="0" w:space="0" w:color="auto"/>
            <w:bottom w:val="none" w:sz="0" w:space="0" w:color="auto"/>
            <w:right w:val="none" w:sz="0" w:space="0" w:color="auto"/>
          </w:divBdr>
        </w:div>
        <w:div w:id="1889609866">
          <w:marLeft w:val="0"/>
          <w:marRight w:val="0"/>
          <w:marTop w:val="0"/>
          <w:marBottom w:val="0"/>
          <w:divBdr>
            <w:top w:val="none" w:sz="0" w:space="0" w:color="auto"/>
            <w:left w:val="none" w:sz="0" w:space="0" w:color="auto"/>
            <w:bottom w:val="none" w:sz="0" w:space="0" w:color="auto"/>
            <w:right w:val="none" w:sz="0" w:space="0" w:color="auto"/>
          </w:divBdr>
        </w:div>
      </w:divsChild>
    </w:div>
    <w:div w:id="1428767239">
      <w:bodyDiv w:val="1"/>
      <w:marLeft w:val="0"/>
      <w:marRight w:val="0"/>
      <w:marTop w:val="0"/>
      <w:marBottom w:val="0"/>
      <w:divBdr>
        <w:top w:val="none" w:sz="0" w:space="0" w:color="auto"/>
        <w:left w:val="none" w:sz="0" w:space="0" w:color="auto"/>
        <w:bottom w:val="none" w:sz="0" w:space="0" w:color="auto"/>
        <w:right w:val="none" w:sz="0" w:space="0" w:color="auto"/>
      </w:divBdr>
      <w:divsChild>
        <w:div w:id="411053838">
          <w:marLeft w:val="0"/>
          <w:marRight w:val="0"/>
          <w:marTop w:val="0"/>
          <w:marBottom w:val="0"/>
          <w:divBdr>
            <w:top w:val="none" w:sz="0" w:space="0" w:color="auto"/>
            <w:left w:val="none" w:sz="0" w:space="0" w:color="auto"/>
            <w:bottom w:val="none" w:sz="0" w:space="0" w:color="auto"/>
            <w:right w:val="none" w:sz="0" w:space="0" w:color="auto"/>
          </w:divBdr>
        </w:div>
      </w:divsChild>
    </w:div>
    <w:div w:id="1430660802">
      <w:bodyDiv w:val="1"/>
      <w:marLeft w:val="0"/>
      <w:marRight w:val="0"/>
      <w:marTop w:val="0"/>
      <w:marBottom w:val="0"/>
      <w:divBdr>
        <w:top w:val="none" w:sz="0" w:space="0" w:color="auto"/>
        <w:left w:val="none" w:sz="0" w:space="0" w:color="auto"/>
        <w:bottom w:val="none" w:sz="0" w:space="0" w:color="auto"/>
        <w:right w:val="none" w:sz="0" w:space="0" w:color="auto"/>
      </w:divBdr>
    </w:div>
    <w:div w:id="1453287112">
      <w:bodyDiv w:val="1"/>
      <w:marLeft w:val="0"/>
      <w:marRight w:val="0"/>
      <w:marTop w:val="0"/>
      <w:marBottom w:val="0"/>
      <w:divBdr>
        <w:top w:val="none" w:sz="0" w:space="0" w:color="auto"/>
        <w:left w:val="none" w:sz="0" w:space="0" w:color="auto"/>
        <w:bottom w:val="none" w:sz="0" w:space="0" w:color="auto"/>
        <w:right w:val="none" w:sz="0" w:space="0" w:color="auto"/>
      </w:divBdr>
    </w:div>
    <w:div w:id="1489397650">
      <w:bodyDiv w:val="1"/>
      <w:marLeft w:val="0"/>
      <w:marRight w:val="0"/>
      <w:marTop w:val="0"/>
      <w:marBottom w:val="0"/>
      <w:divBdr>
        <w:top w:val="none" w:sz="0" w:space="0" w:color="auto"/>
        <w:left w:val="none" w:sz="0" w:space="0" w:color="auto"/>
        <w:bottom w:val="none" w:sz="0" w:space="0" w:color="auto"/>
        <w:right w:val="none" w:sz="0" w:space="0" w:color="auto"/>
      </w:divBdr>
      <w:divsChild>
        <w:div w:id="883758040">
          <w:marLeft w:val="0"/>
          <w:marRight w:val="0"/>
          <w:marTop w:val="0"/>
          <w:marBottom w:val="0"/>
          <w:divBdr>
            <w:top w:val="none" w:sz="0" w:space="0" w:color="auto"/>
            <w:left w:val="none" w:sz="0" w:space="0" w:color="auto"/>
            <w:bottom w:val="none" w:sz="0" w:space="0" w:color="auto"/>
            <w:right w:val="none" w:sz="0" w:space="0" w:color="auto"/>
          </w:divBdr>
        </w:div>
      </w:divsChild>
    </w:div>
    <w:div w:id="1592002727">
      <w:bodyDiv w:val="1"/>
      <w:marLeft w:val="0"/>
      <w:marRight w:val="0"/>
      <w:marTop w:val="0"/>
      <w:marBottom w:val="0"/>
      <w:divBdr>
        <w:top w:val="none" w:sz="0" w:space="0" w:color="auto"/>
        <w:left w:val="none" w:sz="0" w:space="0" w:color="auto"/>
        <w:bottom w:val="none" w:sz="0" w:space="0" w:color="auto"/>
        <w:right w:val="none" w:sz="0" w:space="0" w:color="auto"/>
      </w:divBdr>
      <w:divsChild>
        <w:div w:id="13533092">
          <w:marLeft w:val="0"/>
          <w:marRight w:val="0"/>
          <w:marTop w:val="0"/>
          <w:marBottom w:val="0"/>
          <w:divBdr>
            <w:top w:val="none" w:sz="0" w:space="0" w:color="auto"/>
            <w:left w:val="none" w:sz="0" w:space="0" w:color="auto"/>
            <w:bottom w:val="none" w:sz="0" w:space="0" w:color="auto"/>
            <w:right w:val="none" w:sz="0" w:space="0" w:color="auto"/>
          </w:divBdr>
        </w:div>
      </w:divsChild>
    </w:div>
    <w:div w:id="1684088627">
      <w:bodyDiv w:val="1"/>
      <w:marLeft w:val="0"/>
      <w:marRight w:val="0"/>
      <w:marTop w:val="0"/>
      <w:marBottom w:val="0"/>
      <w:divBdr>
        <w:top w:val="none" w:sz="0" w:space="0" w:color="auto"/>
        <w:left w:val="none" w:sz="0" w:space="0" w:color="auto"/>
        <w:bottom w:val="none" w:sz="0" w:space="0" w:color="auto"/>
        <w:right w:val="none" w:sz="0" w:space="0" w:color="auto"/>
      </w:divBdr>
    </w:div>
    <w:div w:id="1688754295">
      <w:bodyDiv w:val="1"/>
      <w:marLeft w:val="0"/>
      <w:marRight w:val="0"/>
      <w:marTop w:val="0"/>
      <w:marBottom w:val="0"/>
      <w:divBdr>
        <w:top w:val="none" w:sz="0" w:space="0" w:color="auto"/>
        <w:left w:val="none" w:sz="0" w:space="0" w:color="auto"/>
        <w:bottom w:val="none" w:sz="0" w:space="0" w:color="auto"/>
        <w:right w:val="none" w:sz="0" w:space="0" w:color="auto"/>
      </w:divBdr>
      <w:divsChild>
        <w:div w:id="877740092">
          <w:marLeft w:val="0"/>
          <w:marRight w:val="0"/>
          <w:marTop w:val="0"/>
          <w:marBottom w:val="0"/>
          <w:divBdr>
            <w:top w:val="none" w:sz="0" w:space="0" w:color="auto"/>
            <w:left w:val="none" w:sz="0" w:space="0" w:color="auto"/>
            <w:bottom w:val="none" w:sz="0" w:space="0" w:color="auto"/>
            <w:right w:val="none" w:sz="0" w:space="0" w:color="auto"/>
          </w:divBdr>
        </w:div>
      </w:divsChild>
    </w:div>
    <w:div w:id="1693267254">
      <w:bodyDiv w:val="1"/>
      <w:marLeft w:val="0"/>
      <w:marRight w:val="0"/>
      <w:marTop w:val="0"/>
      <w:marBottom w:val="0"/>
      <w:divBdr>
        <w:top w:val="none" w:sz="0" w:space="0" w:color="auto"/>
        <w:left w:val="none" w:sz="0" w:space="0" w:color="auto"/>
        <w:bottom w:val="none" w:sz="0" w:space="0" w:color="auto"/>
        <w:right w:val="none" w:sz="0" w:space="0" w:color="auto"/>
      </w:divBdr>
      <w:divsChild>
        <w:div w:id="1510413896">
          <w:marLeft w:val="0"/>
          <w:marRight w:val="0"/>
          <w:marTop w:val="0"/>
          <w:marBottom w:val="0"/>
          <w:divBdr>
            <w:top w:val="none" w:sz="0" w:space="0" w:color="auto"/>
            <w:left w:val="none" w:sz="0" w:space="0" w:color="auto"/>
            <w:bottom w:val="none" w:sz="0" w:space="0" w:color="auto"/>
            <w:right w:val="none" w:sz="0" w:space="0" w:color="auto"/>
          </w:divBdr>
        </w:div>
      </w:divsChild>
    </w:div>
    <w:div w:id="1706907500">
      <w:bodyDiv w:val="1"/>
      <w:marLeft w:val="0"/>
      <w:marRight w:val="0"/>
      <w:marTop w:val="0"/>
      <w:marBottom w:val="0"/>
      <w:divBdr>
        <w:top w:val="none" w:sz="0" w:space="0" w:color="auto"/>
        <w:left w:val="none" w:sz="0" w:space="0" w:color="auto"/>
        <w:bottom w:val="none" w:sz="0" w:space="0" w:color="auto"/>
        <w:right w:val="none" w:sz="0" w:space="0" w:color="auto"/>
      </w:divBdr>
    </w:div>
    <w:div w:id="1716276542">
      <w:bodyDiv w:val="1"/>
      <w:marLeft w:val="0"/>
      <w:marRight w:val="0"/>
      <w:marTop w:val="0"/>
      <w:marBottom w:val="0"/>
      <w:divBdr>
        <w:top w:val="none" w:sz="0" w:space="0" w:color="auto"/>
        <w:left w:val="none" w:sz="0" w:space="0" w:color="auto"/>
        <w:bottom w:val="none" w:sz="0" w:space="0" w:color="auto"/>
        <w:right w:val="none" w:sz="0" w:space="0" w:color="auto"/>
      </w:divBdr>
    </w:div>
    <w:div w:id="1719476755">
      <w:bodyDiv w:val="1"/>
      <w:marLeft w:val="0"/>
      <w:marRight w:val="0"/>
      <w:marTop w:val="0"/>
      <w:marBottom w:val="0"/>
      <w:divBdr>
        <w:top w:val="none" w:sz="0" w:space="0" w:color="auto"/>
        <w:left w:val="none" w:sz="0" w:space="0" w:color="auto"/>
        <w:bottom w:val="none" w:sz="0" w:space="0" w:color="auto"/>
        <w:right w:val="none" w:sz="0" w:space="0" w:color="auto"/>
      </w:divBdr>
      <w:divsChild>
        <w:div w:id="1240553087">
          <w:marLeft w:val="0"/>
          <w:marRight w:val="0"/>
          <w:marTop w:val="0"/>
          <w:marBottom w:val="0"/>
          <w:divBdr>
            <w:top w:val="none" w:sz="0" w:space="0" w:color="auto"/>
            <w:left w:val="none" w:sz="0" w:space="0" w:color="auto"/>
            <w:bottom w:val="none" w:sz="0" w:space="0" w:color="auto"/>
            <w:right w:val="none" w:sz="0" w:space="0" w:color="auto"/>
          </w:divBdr>
        </w:div>
      </w:divsChild>
    </w:div>
    <w:div w:id="1729108401">
      <w:bodyDiv w:val="1"/>
      <w:marLeft w:val="0"/>
      <w:marRight w:val="0"/>
      <w:marTop w:val="0"/>
      <w:marBottom w:val="0"/>
      <w:divBdr>
        <w:top w:val="none" w:sz="0" w:space="0" w:color="auto"/>
        <w:left w:val="none" w:sz="0" w:space="0" w:color="auto"/>
        <w:bottom w:val="none" w:sz="0" w:space="0" w:color="auto"/>
        <w:right w:val="none" w:sz="0" w:space="0" w:color="auto"/>
      </w:divBdr>
      <w:divsChild>
        <w:div w:id="251161563">
          <w:marLeft w:val="0"/>
          <w:marRight w:val="0"/>
          <w:marTop w:val="0"/>
          <w:marBottom w:val="0"/>
          <w:divBdr>
            <w:top w:val="none" w:sz="0" w:space="0" w:color="auto"/>
            <w:left w:val="none" w:sz="0" w:space="0" w:color="auto"/>
            <w:bottom w:val="none" w:sz="0" w:space="0" w:color="auto"/>
            <w:right w:val="none" w:sz="0" w:space="0" w:color="auto"/>
          </w:divBdr>
        </w:div>
      </w:divsChild>
    </w:div>
    <w:div w:id="1837719751">
      <w:bodyDiv w:val="1"/>
      <w:marLeft w:val="0"/>
      <w:marRight w:val="0"/>
      <w:marTop w:val="0"/>
      <w:marBottom w:val="0"/>
      <w:divBdr>
        <w:top w:val="none" w:sz="0" w:space="0" w:color="auto"/>
        <w:left w:val="none" w:sz="0" w:space="0" w:color="auto"/>
        <w:bottom w:val="none" w:sz="0" w:space="0" w:color="auto"/>
        <w:right w:val="none" w:sz="0" w:space="0" w:color="auto"/>
      </w:divBdr>
    </w:div>
    <w:div w:id="1878347341">
      <w:bodyDiv w:val="1"/>
      <w:marLeft w:val="0"/>
      <w:marRight w:val="0"/>
      <w:marTop w:val="0"/>
      <w:marBottom w:val="0"/>
      <w:divBdr>
        <w:top w:val="none" w:sz="0" w:space="0" w:color="auto"/>
        <w:left w:val="none" w:sz="0" w:space="0" w:color="auto"/>
        <w:bottom w:val="none" w:sz="0" w:space="0" w:color="auto"/>
        <w:right w:val="none" w:sz="0" w:space="0" w:color="auto"/>
      </w:divBdr>
      <w:divsChild>
        <w:div w:id="2022928501">
          <w:marLeft w:val="0"/>
          <w:marRight w:val="0"/>
          <w:marTop w:val="0"/>
          <w:marBottom w:val="0"/>
          <w:divBdr>
            <w:top w:val="none" w:sz="0" w:space="0" w:color="auto"/>
            <w:left w:val="none" w:sz="0" w:space="0" w:color="auto"/>
            <w:bottom w:val="none" w:sz="0" w:space="0" w:color="auto"/>
            <w:right w:val="none" w:sz="0" w:space="0" w:color="auto"/>
          </w:divBdr>
        </w:div>
      </w:divsChild>
    </w:div>
    <w:div w:id="1907716256">
      <w:bodyDiv w:val="1"/>
      <w:marLeft w:val="0"/>
      <w:marRight w:val="0"/>
      <w:marTop w:val="0"/>
      <w:marBottom w:val="0"/>
      <w:divBdr>
        <w:top w:val="none" w:sz="0" w:space="0" w:color="auto"/>
        <w:left w:val="none" w:sz="0" w:space="0" w:color="auto"/>
        <w:bottom w:val="none" w:sz="0" w:space="0" w:color="auto"/>
        <w:right w:val="none" w:sz="0" w:space="0" w:color="auto"/>
      </w:divBdr>
      <w:divsChild>
        <w:div w:id="224613311">
          <w:marLeft w:val="0"/>
          <w:marRight w:val="0"/>
          <w:marTop w:val="0"/>
          <w:marBottom w:val="150"/>
          <w:divBdr>
            <w:top w:val="none" w:sz="0" w:space="0" w:color="auto"/>
            <w:left w:val="none" w:sz="0" w:space="0" w:color="auto"/>
            <w:bottom w:val="none" w:sz="0" w:space="0" w:color="auto"/>
            <w:right w:val="none" w:sz="0" w:space="0" w:color="auto"/>
          </w:divBdr>
        </w:div>
        <w:div w:id="245579383">
          <w:marLeft w:val="0"/>
          <w:marRight w:val="0"/>
          <w:marTop w:val="0"/>
          <w:marBottom w:val="0"/>
          <w:divBdr>
            <w:top w:val="none" w:sz="0" w:space="0" w:color="auto"/>
            <w:left w:val="none" w:sz="0" w:space="0" w:color="auto"/>
            <w:bottom w:val="none" w:sz="0" w:space="0" w:color="auto"/>
            <w:right w:val="none" w:sz="0" w:space="0" w:color="auto"/>
          </w:divBdr>
        </w:div>
      </w:divsChild>
    </w:div>
    <w:div w:id="1932471475">
      <w:bodyDiv w:val="1"/>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0"/>
          <w:divBdr>
            <w:top w:val="none" w:sz="0" w:space="0" w:color="auto"/>
            <w:left w:val="none" w:sz="0" w:space="0" w:color="auto"/>
            <w:bottom w:val="none" w:sz="0" w:space="0" w:color="auto"/>
            <w:right w:val="none" w:sz="0" w:space="0" w:color="auto"/>
          </w:divBdr>
        </w:div>
      </w:divsChild>
    </w:div>
    <w:div w:id="1961521966">
      <w:bodyDiv w:val="1"/>
      <w:marLeft w:val="0"/>
      <w:marRight w:val="0"/>
      <w:marTop w:val="0"/>
      <w:marBottom w:val="0"/>
      <w:divBdr>
        <w:top w:val="none" w:sz="0" w:space="0" w:color="auto"/>
        <w:left w:val="none" w:sz="0" w:space="0" w:color="auto"/>
        <w:bottom w:val="none" w:sz="0" w:space="0" w:color="auto"/>
        <w:right w:val="none" w:sz="0" w:space="0" w:color="auto"/>
      </w:divBdr>
    </w:div>
    <w:div w:id="2012681196">
      <w:bodyDiv w:val="1"/>
      <w:marLeft w:val="0"/>
      <w:marRight w:val="0"/>
      <w:marTop w:val="0"/>
      <w:marBottom w:val="0"/>
      <w:divBdr>
        <w:top w:val="none" w:sz="0" w:space="0" w:color="auto"/>
        <w:left w:val="none" w:sz="0" w:space="0" w:color="auto"/>
        <w:bottom w:val="none" w:sz="0" w:space="0" w:color="auto"/>
        <w:right w:val="none" w:sz="0" w:space="0" w:color="auto"/>
      </w:divBdr>
    </w:div>
    <w:div w:id="2077823469">
      <w:bodyDiv w:val="1"/>
      <w:marLeft w:val="0"/>
      <w:marRight w:val="0"/>
      <w:marTop w:val="0"/>
      <w:marBottom w:val="0"/>
      <w:divBdr>
        <w:top w:val="none" w:sz="0" w:space="0" w:color="auto"/>
        <w:left w:val="none" w:sz="0" w:space="0" w:color="auto"/>
        <w:bottom w:val="none" w:sz="0" w:space="0" w:color="auto"/>
        <w:right w:val="none" w:sz="0" w:space="0" w:color="auto"/>
      </w:divBdr>
      <w:divsChild>
        <w:div w:id="1776168162">
          <w:marLeft w:val="0"/>
          <w:marRight w:val="0"/>
          <w:marTop w:val="0"/>
          <w:marBottom w:val="0"/>
          <w:divBdr>
            <w:top w:val="none" w:sz="0" w:space="0" w:color="auto"/>
            <w:left w:val="none" w:sz="0" w:space="0" w:color="auto"/>
            <w:bottom w:val="none" w:sz="0" w:space="0" w:color="auto"/>
            <w:right w:val="none" w:sz="0" w:space="0" w:color="auto"/>
          </w:divBdr>
        </w:div>
      </w:divsChild>
    </w:div>
    <w:div w:id="2097701445">
      <w:bodyDiv w:val="1"/>
      <w:marLeft w:val="0"/>
      <w:marRight w:val="0"/>
      <w:marTop w:val="0"/>
      <w:marBottom w:val="0"/>
      <w:divBdr>
        <w:top w:val="none" w:sz="0" w:space="0" w:color="auto"/>
        <w:left w:val="none" w:sz="0" w:space="0" w:color="auto"/>
        <w:bottom w:val="none" w:sz="0" w:space="0" w:color="auto"/>
        <w:right w:val="none" w:sz="0" w:space="0" w:color="auto"/>
      </w:divBdr>
      <w:divsChild>
        <w:div w:id="1945770356">
          <w:marLeft w:val="0"/>
          <w:marRight w:val="0"/>
          <w:marTop w:val="0"/>
          <w:marBottom w:val="0"/>
          <w:divBdr>
            <w:top w:val="none" w:sz="0" w:space="0" w:color="auto"/>
            <w:left w:val="none" w:sz="0" w:space="0" w:color="auto"/>
            <w:bottom w:val="none" w:sz="0" w:space="0" w:color="auto"/>
            <w:right w:val="none" w:sz="0" w:space="0" w:color="auto"/>
          </w:divBdr>
        </w:div>
        <w:div w:id="149568349">
          <w:marLeft w:val="0"/>
          <w:marRight w:val="0"/>
          <w:marTop w:val="0"/>
          <w:marBottom w:val="0"/>
          <w:divBdr>
            <w:top w:val="none" w:sz="0" w:space="0" w:color="auto"/>
            <w:left w:val="none" w:sz="0" w:space="0" w:color="auto"/>
            <w:bottom w:val="none" w:sz="0" w:space="0" w:color="auto"/>
            <w:right w:val="none" w:sz="0" w:space="0" w:color="auto"/>
          </w:divBdr>
        </w:div>
      </w:divsChild>
    </w:div>
    <w:div w:id="2146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07085B3-AC0C-4855-9A95-CD6E081C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5632</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souad</dc:creator>
  <cp:lastModifiedBy>abdorahmane lakrita</cp:lastModifiedBy>
  <cp:revision>3</cp:revision>
  <cp:lastPrinted>2019-04-13T13:46:00Z</cp:lastPrinted>
  <dcterms:created xsi:type="dcterms:W3CDTF">2019-04-13T22:37:00Z</dcterms:created>
  <dcterms:modified xsi:type="dcterms:W3CDTF">2019-04-14T17:01:00Z</dcterms:modified>
</cp:coreProperties>
</file>